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E7BE" w14:textId="078EF8F7" w:rsidR="00DA51A3" w:rsidRPr="00466FFD" w:rsidRDefault="00E142C6"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Comparative study on</w:t>
      </w:r>
      <w:r w:rsidR="002450E3">
        <w:rPr>
          <w:rFonts w:ascii="Times New Roman" w:eastAsia="MS PGothic" w:hAnsi="Times New Roman"/>
          <w:b/>
          <w:bCs/>
          <w:sz w:val="24"/>
          <w:szCs w:val="24"/>
          <w:lang w:val="en-US"/>
        </w:rPr>
        <w:t xml:space="preserve"> </w:t>
      </w:r>
      <w:r>
        <w:rPr>
          <w:rFonts w:ascii="Times New Roman" w:eastAsia="MS PGothic" w:hAnsi="Times New Roman"/>
          <w:b/>
          <w:bCs/>
          <w:sz w:val="24"/>
          <w:szCs w:val="24"/>
          <w:lang w:val="en-US"/>
        </w:rPr>
        <w:t xml:space="preserve">the </w:t>
      </w:r>
      <w:r w:rsidR="002450E3">
        <w:rPr>
          <w:rFonts w:ascii="Times New Roman" w:eastAsia="MS PGothic" w:hAnsi="Times New Roman"/>
          <w:b/>
          <w:bCs/>
          <w:sz w:val="24"/>
          <w:szCs w:val="24"/>
          <w:lang w:val="en-US"/>
        </w:rPr>
        <w:t xml:space="preserve">effect of leucine </w:t>
      </w:r>
      <w:r>
        <w:rPr>
          <w:rFonts w:ascii="Times New Roman" w:eastAsia="MS PGothic" w:hAnsi="Times New Roman"/>
          <w:b/>
          <w:bCs/>
          <w:sz w:val="24"/>
          <w:szCs w:val="24"/>
          <w:lang w:val="en-US"/>
        </w:rPr>
        <w:t xml:space="preserve">and citric acid </w:t>
      </w:r>
      <w:r w:rsidR="002450E3">
        <w:rPr>
          <w:rFonts w:ascii="Times New Roman" w:eastAsia="MS PGothic" w:hAnsi="Times New Roman"/>
          <w:b/>
          <w:bCs/>
          <w:sz w:val="24"/>
          <w:szCs w:val="24"/>
          <w:lang w:val="en-US"/>
        </w:rPr>
        <w:t xml:space="preserve">on </w:t>
      </w:r>
      <w:r>
        <w:rPr>
          <w:rFonts w:ascii="Times New Roman" w:eastAsia="MS PGothic" w:hAnsi="Times New Roman"/>
          <w:b/>
          <w:bCs/>
          <w:sz w:val="24"/>
          <w:szCs w:val="24"/>
          <w:lang w:val="en-US"/>
        </w:rPr>
        <w:t>calcium carbonate precipitation</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742019F0" w:rsidR="00DA51A3" w:rsidRPr="00191CB7" w:rsidRDefault="002450E3" w:rsidP="00DA51A3">
      <w:pPr>
        <w:snapToGrid w:val="0"/>
        <w:jc w:val="center"/>
        <w:rPr>
          <w:rFonts w:ascii="Times New Roman" w:eastAsia="MS PGothic" w:hAnsi="Times New Roman"/>
          <w:sz w:val="24"/>
          <w:szCs w:val="24"/>
        </w:rPr>
      </w:pPr>
      <w:r w:rsidRPr="002450E3">
        <w:rPr>
          <w:rFonts w:ascii="Times New Roman" w:eastAsia="SimSun" w:hAnsi="Times New Roman"/>
          <w:sz w:val="24"/>
          <w:szCs w:val="24"/>
          <w:u w:val="single"/>
          <w:lang w:eastAsia="zh-CN"/>
        </w:rPr>
        <w:t>Giuseppe Mazziotti di Celso</w:t>
      </w:r>
      <w:r w:rsidR="00DA51A3" w:rsidRPr="002450E3">
        <w:rPr>
          <w:rFonts w:ascii="Times New Roman" w:eastAsia="SimSun" w:hAnsi="Times New Roman"/>
          <w:sz w:val="24"/>
          <w:szCs w:val="24"/>
          <w:u w:val="single"/>
          <w:vertAlign w:val="superscript"/>
          <w:lang w:eastAsia="zh-CN"/>
        </w:rPr>
        <w:t>1</w:t>
      </w:r>
      <w:r w:rsidR="00DA51A3" w:rsidRPr="002450E3">
        <w:rPr>
          <w:rFonts w:ascii="Times New Roman" w:eastAsia="SimSun" w:hAnsi="Times New Roman"/>
          <w:sz w:val="24"/>
          <w:szCs w:val="24"/>
          <w:lang w:eastAsia="zh-CN"/>
        </w:rPr>
        <w:t xml:space="preserve">, </w:t>
      </w:r>
      <w:r>
        <w:rPr>
          <w:rFonts w:ascii="Times New Roman" w:eastAsia="SimSun" w:hAnsi="Times New Roman"/>
          <w:sz w:val="24"/>
          <w:szCs w:val="24"/>
          <w:lang w:eastAsia="zh-CN"/>
        </w:rPr>
        <w:t>Marina Prisciandaro</w:t>
      </w:r>
      <w:r w:rsidRPr="002450E3">
        <w:rPr>
          <w:rFonts w:ascii="Times New Roman" w:eastAsia="SimSun" w:hAnsi="Times New Roman"/>
          <w:sz w:val="24"/>
          <w:szCs w:val="24"/>
          <w:vertAlign w:val="superscript"/>
          <w:lang w:eastAsia="zh-CN"/>
        </w:rPr>
        <w:t>2</w:t>
      </w:r>
      <w:r w:rsidR="0061758D">
        <w:rPr>
          <w:rFonts w:ascii="Times New Roman" w:eastAsia="SimSun" w:hAnsi="Times New Roman"/>
          <w:sz w:val="24"/>
          <w:szCs w:val="24"/>
          <w:vertAlign w:val="superscript"/>
          <w:lang w:eastAsia="zh-CN"/>
        </w:rPr>
        <w:t>*</w:t>
      </w:r>
      <w:r w:rsidR="00DA51A3" w:rsidRPr="002450E3">
        <w:rPr>
          <w:rFonts w:ascii="Times New Roman" w:eastAsia="SimSun" w:hAnsi="Times New Roman"/>
          <w:sz w:val="24"/>
          <w:szCs w:val="24"/>
          <w:lang w:eastAsia="zh-CN"/>
        </w:rPr>
        <w:t xml:space="preserve">, </w:t>
      </w:r>
      <w:proofErr w:type="spellStart"/>
      <w:r w:rsidR="00191CB7">
        <w:rPr>
          <w:rFonts w:ascii="Times New Roman" w:eastAsia="SimSun" w:hAnsi="Times New Roman"/>
          <w:sz w:val="24"/>
          <w:szCs w:val="24"/>
          <w:lang w:eastAsia="zh-CN"/>
        </w:rPr>
        <w:t>Despina</w:t>
      </w:r>
      <w:proofErr w:type="spellEnd"/>
      <w:r w:rsidR="00191CB7">
        <w:rPr>
          <w:rFonts w:ascii="Times New Roman" w:eastAsia="SimSun" w:hAnsi="Times New Roman"/>
          <w:sz w:val="24"/>
          <w:szCs w:val="24"/>
          <w:lang w:eastAsia="zh-CN"/>
        </w:rPr>
        <w:t xml:space="preserve"> Karatza</w:t>
      </w:r>
      <w:r w:rsidR="00191CB7">
        <w:rPr>
          <w:rFonts w:ascii="Times New Roman" w:eastAsia="SimSun" w:hAnsi="Times New Roman"/>
          <w:sz w:val="24"/>
          <w:szCs w:val="24"/>
          <w:vertAlign w:val="superscript"/>
          <w:lang w:eastAsia="zh-CN"/>
        </w:rPr>
        <w:t>3</w:t>
      </w:r>
      <w:r w:rsidR="00191CB7">
        <w:rPr>
          <w:rFonts w:ascii="Times New Roman" w:eastAsia="SimSun" w:hAnsi="Times New Roman"/>
          <w:sz w:val="24"/>
          <w:szCs w:val="24"/>
          <w:lang w:eastAsia="zh-CN"/>
        </w:rPr>
        <w:t xml:space="preserve">, </w:t>
      </w:r>
      <w:r w:rsidR="00347E45">
        <w:rPr>
          <w:rFonts w:ascii="Times New Roman" w:eastAsia="SimSun" w:hAnsi="Times New Roman"/>
          <w:sz w:val="24"/>
          <w:szCs w:val="24"/>
          <w:lang w:eastAsia="zh-CN"/>
        </w:rPr>
        <w:br/>
      </w:r>
      <w:r w:rsidR="00191CB7">
        <w:rPr>
          <w:rFonts w:ascii="Times New Roman" w:eastAsia="SimSun" w:hAnsi="Times New Roman"/>
          <w:sz w:val="24"/>
          <w:szCs w:val="24"/>
          <w:lang w:eastAsia="zh-CN"/>
        </w:rPr>
        <w:t>Dino Musmarra</w:t>
      </w:r>
      <w:r w:rsidR="00191CB7">
        <w:rPr>
          <w:rFonts w:ascii="Times New Roman" w:eastAsia="SimSun" w:hAnsi="Times New Roman"/>
          <w:sz w:val="24"/>
          <w:szCs w:val="24"/>
          <w:vertAlign w:val="superscript"/>
          <w:lang w:eastAsia="zh-CN"/>
        </w:rPr>
        <w:t>3</w:t>
      </w:r>
      <w:r w:rsidR="00232233">
        <w:rPr>
          <w:rFonts w:ascii="Times New Roman" w:eastAsia="SimSun" w:hAnsi="Times New Roman"/>
          <w:sz w:val="24"/>
          <w:szCs w:val="24"/>
          <w:lang w:eastAsia="zh-CN"/>
        </w:rPr>
        <w:t>,</w:t>
      </w:r>
      <w:r w:rsidR="00191CB7" w:rsidRPr="00232233">
        <w:rPr>
          <w:rFonts w:ascii="Times New Roman" w:eastAsia="SimSun" w:hAnsi="Times New Roman"/>
          <w:sz w:val="24"/>
          <w:szCs w:val="24"/>
          <w:lang w:eastAsia="zh-CN"/>
        </w:rPr>
        <w:t xml:space="preserve"> </w:t>
      </w:r>
      <w:r w:rsidR="00191CB7">
        <w:rPr>
          <w:rFonts w:ascii="Times New Roman" w:eastAsia="SimSun" w:hAnsi="Times New Roman"/>
          <w:sz w:val="24"/>
          <w:szCs w:val="24"/>
          <w:lang w:eastAsia="zh-CN"/>
        </w:rPr>
        <w:t>Amedeo Lancia</w:t>
      </w:r>
      <w:r w:rsidR="00191CB7">
        <w:rPr>
          <w:rFonts w:ascii="Times New Roman" w:eastAsia="SimSun" w:hAnsi="Times New Roman"/>
          <w:sz w:val="24"/>
          <w:szCs w:val="24"/>
          <w:vertAlign w:val="superscript"/>
          <w:lang w:eastAsia="zh-CN"/>
        </w:rPr>
        <w:t>4</w:t>
      </w:r>
    </w:p>
    <w:p w14:paraId="0CC3B579" w14:textId="77777777" w:rsidR="00191CB7" w:rsidRDefault="00191CB7" w:rsidP="00191CB7">
      <w:pPr>
        <w:snapToGrid w:val="0"/>
        <w:spacing w:after="0"/>
        <w:jc w:val="center"/>
        <w:rPr>
          <w:rFonts w:ascii="Times New Roman" w:eastAsia="MS PGothic" w:hAnsi="Times New Roman"/>
          <w:i/>
          <w:iCs/>
          <w:sz w:val="20"/>
          <w:lang w:val="en-US"/>
        </w:rPr>
      </w:pPr>
      <w:r>
        <w:rPr>
          <w:rFonts w:ascii="Times New Roman" w:eastAsia="MS PGothic" w:hAnsi="Times New Roman"/>
          <w:i/>
          <w:iCs/>
          <w:sz w:val="20"/>
          <w:lang w:val="en-US"/>
        </w:rPr>
        <w:t xml:space="preserve">1 </w:t>
      </w:r>
      <w:r w:rsidRPr="00191CB7">
        <w:rPr>
          <w:rFonts w:ascii="Times New Roman" w:eastAsia="MS PGothic" w:hAnsi="Times New Roman"/>
          <w:i/>
          <w:iCs/>
          <w:sz w:val="20"/>
          <w:lang w:val="en-US"/>
        </w:rPr>
        <w:t xml:space="preserve">University of Teramo, Faculty of Bioscience, </w:t>
      </w:r>
      <w:proofErr w:type="spellStart"/>
      <w:r w:rsidRPr="00191CB7">
        <w:rPr>
          <w:rFonts w:ascii="Times New Roman" w:eastAsia="MS PGothic" w:hAnsi="Times New Roman"/>
          <w:i/>
          <w:iCs/>
          <w:sz w:val="20"/>
          <w:lang w:val="en-US"/>
        </w:rPr>
        <w:t>Agri</w:t>
      </w:r>
      <w:proofErr w:type="spellEnd"/>
      <w:r w:rsidRPr="00191CB7">
        <w:rPr>
          <w:rFonts w:ascii="Times New Roman" w:eastAsia="MS PGothic" w:hAnsi="Times New Roman"/>
          <w:i/>
          <w:iCs/>
          <w:sz w:val="20"/>
          <w:lang w:val="en-US"/>
        </w:rPr>
        <w:t>-Food and Environmental Technologies, 64100 Teramo, Italy</w:t>
      </w:r>
      <w:r w:rsidR="00DA51A3" w:rsidRPr="00466FFD">
        <w:rPr>
          <w:rFonts w:ascii="Times New Roman" w:eastAsia="MS PGothic" w:hAnsi="Times New Roman"/>
          <w:i/>
          <w:iCs/>
          <w:sz w:val="20"/>
          <w:lang w:val="en-US"/>
        </w:rPr>
        <w:t xml:space="preserve">; </w:t>
      </w:r>
    </w:p>
    <w:p w14:paraId="3C383C6A" w14:textId="6C8D88BD" w:rsidR="00191CB7" w:rsidRDefault="00DA51A3" w:rsidP="00191CB7">
      <w:pPr>
        <w:snapToGrid w:val="0"/>
        <w:spacing w:after="0"/>
        <w:jc w:val="center"/>
        <w:rPr>
          <w:rFonts w:ascii="Times New Roman" w:eastAsia="MS PGothic" w:hAnsi="Times New Roman"/>
          <w:i/>
          <w:iCs/>
          <w:sz w:val="20"/>
          <w:lang w:val="en-US"/>
        </w:rPr>
      </w:pPr>
      <w:r w:rsidRPr="00466FFD">
        <w:rPr>
          <w:rFonts w:ascii="Times New Roman" w:eastAsia="MS PGothic" w:hAnsi="Times New Roman"/>
          <w:i/>
          <w:iCs/>
          <w:sz w:val="20"/>
          <w:lang w:val="en-US"/>
        </w:rPr>
        <w:t>2</w:t>
      </w:r>
      <w:r w:rsidR="00191CB7">
        <w:rPr>
          <w:rFonts w:ascii="Times New Roman" w:eastAsia="MS PGothic" w:hAnsi="Times New Roman"/>
          <w:i/>
          <w:iCs/>
          <w:sz w:val="20"/>
          <w:lang w:val="en-US"/>
        </w:rPr>
        <w:t xml:space="preserve"> </w:t>
      </w:r>
      <w:r w:rsidR="00191CB7" w:rsidRPr="00191CB7">
        <w:rPr>
          <w:rFonts w:ascii="Times New Roman" w:eastAsia="MS PGothic" w:hAnsi="Times New Roman"/>
          <w:i/>
          <w:iCs/>
          <w:sz w:val="20"/>
          <w:lang w:val="en-US"/>
        </w:rPr>
        <w:t>University of L’Aquila, Dept. of Industrial and Information Engineering and of Economics, 67100 L’Aquila, Italy</w:t>
      </w:r>
      <w:r w:rsidR="00191CB7">
        <w:rPr>
          <w:rFonts w:ascii="Times New Roman" w:eastAsia="MS PGothic" w:hAnsi="Times New Roman"/>
          <w:i/>
          <w:iCs/>
          <w:sz w:val="20"/>
          <w:lang w:val="en-US"/>
        </w:rPr>
        <w:t>;</w:t>
      </w:r>
    </w:p>
    <w:p w14:paraId="5F4F0C00" w14:textId="33D836C9" w:rsidR="00191CB7" w:rsidRDefault="00191CB7" w:rsidP="00191CB7">
      <w:pPr>
        <w:snapToGrid w:val="0"/>
        <w:spacing w:after="0"/>
        <w:jc w:val="center"/>
        <w:rPr>
          <w:rFonts w:ascii="Times New Roman" w:eastAsia="MS PGothic" w:hAnsi="Times New Roman"/>
          <w:i/>
          <w:iCs/>
          <w:sz w:val="20"/>
          <w:lang w:val="en-US"/>
        </w:rPr>
      </w:pPr>
      <w:r>
        <w:rPr>
          <w:rFonts w:ascii="Times New Roman" w:eastAsia="MS PGothic" w:hAnsi="Times New Roman"/>
          <w:i/>
          <w:iCs/>
          <w:sz w:val="20"/>
          <w:lang w:val="en-US"/>
        </w:rPr>
        <w:t>3</w:t>
      </w:r>
      <w:r w:rsidRPr="00191CB7">
        <w:rPr>
          <w:lang w:val="en-GB"/>
        </w:rPr>
        <w:t xml:space="preserve"> </w:t>
      </w:r>
      <w:r w:rsidRPr="00191CB7">
        <w:rPr>
          <w:rFonts w:ascii="Times New Roman" w:eastAsia="MS PGothic" w:hAnsi="Times New Roman"/>
          <w:i/>
          <w:iCs/>
          <w:sz w:val="20"/>
          <w:lang w:val="en-US"/>
        </w:rPr>
        <w:t xml:space="preserve">University </w:t>
      </w:r>
      <w:proofErr w:type="spellStart"/>
      <w:r w:rsidRPr="00191CB7">
        <w:rPr>
          <w:rFonts w:ascii="Times New Roman" w:eastAsia="MS PGothic" w:hAnsi="Times New Roman"/>
          <w:i/>
          <w:iCs/>
          <w:sz w:val="20"/>
          <w:lang w:val="en-US"/>
        </w:rPr>
        <w:t>della</w:t>
      </w:r>
      <w:proofErr w:type="spellEnd"/>
      <w:r w:rsidRPr="00191CB7">
        <w:rPr>
          <w:rFonts w:ascii="Times New Roman" w:eastAsia="MS PGothic" w:hAnsi="Times New Roman"/>
          <w:i/>
          <w:iCs/>
          <w:sz w:val="20"/>
          <w:lang w:val="en-US"/>
        </w:rPr>
        <w:t xml:space="preserve"> Campania Luigi </w:t>
      </w:r>
      <w:proofErr w:type="spellStart"/>
      <w:r w:rsidRPr="00191CB7">
        <w:rPr>
          <w:rFonts w:ascii="Times New Roman" w:eastAsia="MS PGothic" w:hAnsi="Times New Roman"/>
          <w:i/>
          <w:iCs/>
          <w:sz w:val="20"/>
          <w:lang w:val="en-US"/>
        </w:rPr>
        <w:t>Vanvitelli</w:t>
      </w:r>
      <w:proofErr w:type="spellEnd"/>
      <w:r w:rsidRPr="00191CB7">
        <w:rPr>
          <w:rFonts w:ascii="Times New Roman" w:eastAsia="MS PGothic" w:hAnsi="Times New Roman"/>
          <w:i/>
          <w:iCs/>
          <w:sz w:val="20"/>
          <w:lang w:val="en-US"/>
        </w:rPr>
        <w:t>, Dept. of Enginee</w:t>
      </w:r>
      <w:r>
        <w:rPr>
          <w:rFonts w:ascii="Times New Roman" w:eastAsia="MS PGothic" w:hAnsi="Times New Roman"/>
          <w:i/>
          <w:iCs/>
          <w:sz w:val="20"/>
          <w:lang w:val="en-US"/>
        </w:rPr>
        <w:t>ring, 81031, Aversa (CE), Italy;</w:t>
      </w:r>
    </w:p>
    <w:p w14:paraId="08BA7E70" w14:textId="58B0F4ED" w:rsidR="00191CB7" w:rsidRPr="00466FFD" w:rsidRDefault="00191CB7" w:rsidP="00191CB7">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4</w:t>
      </w:r>
      <w:r w:rsidRPr="00191CB7">
        <w:rPr>
          <w:lang w:val="en-GB"/>
        </w:rPr>
        <w:t xml:space="preserve"> </w:t>
      </w:r>
      <w:r w:rsidRPr="00191CB7">
        <w:rPr>
          <w:rFonts w:ascii="Times New Roman" w:eastAsia="MS PGothic" w:hAnsi="Times New Roman"/>
          <w:i/>
          <w:iCs/>
          <w:sz w:val="20"/>
          <w:lang w:val="en-US"/>
        </w:rPr>
        <w:t>University Federico II of Naples, Dept. of Chemical, Materials and Production Engineering, 80125, Napoli, Italy</w:t>
      </w:r>
    </w:p>
    <w:p w14:paraId="5533360A" w14:textId="3FD736F8"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00191CB7" w:rsidRPr="00191CB7">
        <w:rPr>
          <w:rFonts w:ascii="Times New Roman" w:eastAsia="MS PGothic" w:hAnsi="Times New Roman"/>
          <w:bCs/>
          <w:i/>
          <w:iCs/>
          <w:sz w:val="20"/>
          <w:lang w:val="en-US"/>
        </w:rPr>
        <w:t>marina.prisciandaro@univaq.it</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66DD381A" w14:textId="53D629C0" w:rsidR="00191CB7" w:rsidRPr="00A0156A" w:rsidRDefault="00191CB7" w:rsidP="00191CB7">
      <w:pPr>
        <w:snapToGrid w:val="0"/>
        <w:spacing w:after="120"/>
        <w:rPr>
          <w:rFonts w:ascii="Times New Roman" w:eastAsia="MS PGothic" w:hAnsi="Times New Roman"/>
          <w:lang w:val="en-US"/>
        </w:rPr>
      </w:pPr>
      <w:r w:rsidRPr="00A0156A">
        <w:rPr>
          <w:rFonts w:ascii="Times New Roman" w:eastAsia="MS PGothic" w:hAnsi="Times New Roman"/>
          <w:lang w:val="en-US"/>
        </w:rPr>
        <w:t>This paper is concerned on the study of crystallization of calcium carbonate, when leucine – a green additive</w:t>
      </w:r>
      <w:r w:rsidR="00DE4AAD" w:rsidRPr="00A0156A">
        <w:rPr>
          <w:rFonts w:ascii="Times New Roman" w:eastAsia="MS PGothic" w:hAnsi="Times New Roman"/>
          <w:lang w:val="en-US"/>
        </w:rPr>
        <w:t xml:space="preserve"> –</w:t>
      </w:r>
      <w:r w:rsidRPr="00A0156A">
        <w:rPr>
          <w:rFonts w:ascii="Times New Roman" w:eastAsia="MS PGothic" w:hAnsi="Times New Roman"/>
          <w:lang w:val="en-US"/>
        </w:rPr>
        <w:t xml:space="preserve"> is added in solution as an additive. The action of leucine of influencing calcium carbonate precipitation kinetic is particularly interesting since CaCO</w:t>
      </w:r>
      <w:r w:rsidRPr="00A0156A">
        <w:rPr>
          <w:rFonts w:ascii="Times New Roman" w:eastAsia="MS PGothic" w:hAnsi="Times New Roman"/>
          <w:vertAlign w:val="subscript"/>
          <w:lang w:val="en-US"/>
        </w:rPr>
        <w:t>3</w:t>
      </w:r>
      <w:r w:rsidRPr="00A0156A">
        <w:rPr>
          <w:rFonts w:ascii="Times New Roman" w:eastAsia="MS PGothic" w:hAnsi="Times New Roman"/>
          <w:lang w:val="en-US"/>
        </w:rPr>
        <w:t xml:space="preserve"> is a so valuable product that it is worthy to recover from industrial liquid wastes (e.g. desalination brines), in the circular economy approach.</w:t>
      </w:r>
      <w:r w:rsidR="00DE4AAD" w:rsidRPr="00A0156A">
        <w:rPr>
          <w:rFonts w:ascii="Times New Roman" w:eastAsia="MS PGothic" w:hAnsi="Times New Roman"/>
          <w:lang w:val="en-US"/>
        </w:rPr>
        <w:t xml:space="preserve"> An example is the post-distillation liquid from Solvay Process (production of sodium carbonate, soda-ash), that is a Ca-rich waste; if not correctly disposed of, this waste is responsible for the strong salinity of nearby groundwater with calcium chloride pollution of natural water reservoirs and soil [1].</w:t>
      </w:r>
      <w:r w:rsidR="002E555E" w:rsidRPr="00A0156A">
        <w:rPr>
          <w:rFonts w:ascii="Times New Roman" w:eastAsia="MS PGothic" w:hAnsi="Times New Roman"/>
          <w:lang w:val="en-US"/>
        </w:rPr>
        <w:t xml:space="preserve"> Another example of wastes from which calcium carbonate can be recovered are brines: this is gaining increasing interest in scientific literature, also because this method limits CO</w:t>
      </w:r>
      <w:r w:rsidR="002E555E" w:rsidRPr="00A0156A">
        <w:rPr>
          <w:rFonts w:ascii="Times New Roman" w:eastAsia="MS PGothic" w:hAnsi="Times New Roman"/>
          <w:vertAlign w:val="subscript"/>
          <w:lang w:val="en-US"/>
        </w:rPr>
        <w:t>2</w:t>
      </w:r>
      <w:r w:rsidR="002E555E" w:rsidRPr="00A0156A">
        <w:rPr>
          <w:rFonts w:ascii="Times New Roman" w:eastAsia="MS PGothic" w:hAnsi="Times New Roman"/>
          <w:lang w:val="en-US"/>
        </w:rPr>
        <w:t xml:space="preserve"> emissions or removes CO</w:t>
      </w:r>
      <w:r w:rsidR="002E555E" w:rsidRPr="00A0156A">
        <w:rPr>
          <w:rFonts w:ascii="Times New Roman" w:eastAsia="MS PGothic" w:hAnsi="Times New Roman"/>
          <w:vertAlign w:val="subscript"/>
          <w:lang w:val="en-US"/>
        </w:rPr>
        <w:t>2</w:t>
      </w:r>
      <w:r w:rsidR="002E555E" w:rsidRPr="00A0156A">
        <w:rPr>
          <w:rFonts w:ascii="Times New Roman" w:eastAsia="MS PGothic" w:hAnsi="Times New Roman"/>
          <w:lang w:val="en-US"/>
        </w:rPr>
        <w:t xml:space="preserve"> from desalination plants [2].</w:t>
      </w:r>
    </w:p>
    <w:p w14:paraId="41C16150" w14:textId="45B0CA48" w:rsidR="00CC7932" w:rsidRPr="00A0156A" w:rsidRDefault="00CC7932" w:rsidP="00191CB7">
      <w:pPr>
        <w:snapToGrid w:val="0"/>
        <w:spacing w:after="120"/>
        <w:rPr>
          <w:rFonts w:ascii="Times New Roman" w:eastAsia="MS PGothic" w:hAnsi="Times New Roman"/>
          <w:lang w:val="en-US"/>
        </w:rPr>
      </w:pPr>
      <w:r w:rsidRPr="00A0156A">
        <w:rPr>
          <w:rFonts w:ascii="Times New Roman" w:eastAsia="MS PGothic" w:hAnsi="Times New Roman"/>
          <w:lang w:val="en-US"/>
        </w:rPr>
        <w:t>In any case, either carbonate is a product of the process or a scale to be avoided, appropriate additives, under particular experimental conditions, allow to produce CaCO</w:t>
      </w:r>
      <w:bookmarkStart w:id="0" w:name="_GoBack"/>
      <w:r w:rsidRPr="008C607E">
        <w:rPr>
          <w:rFonts w:ascii="Times New Roman" w:eastAsia="MS PGothic" w:hAnsi="Times New Roman"/>
          <w:vertAlign w:val="subscript"/>
          <w:lang w:val="en-US"/>
        </w:rPr>
        <w:t>3</w:t>
      </w:r>
      <w:bookmarkEnd w:id="0"/>
      <w:r w:rsidRPr="00A0156A">
        <w:rPr>
          <w:rFonts w:ascii="Times New Roman" w:eastAsia="MS PGothic" w:hAnsi="Times New Roman"/>
          <w:lang w:val="en-US"/>
        </w:rPr>
        <w:t xml:space="preserve"> with the desired characteristics, such as purity, water content, particle size and shape and polymorphic form [3].</w:t>
      </w:r>
    </w:p>
    <w:p w14:paraId="04078844" w14:textId="2B59E6DC" w:rsidR="00DA51A3" w:rsidRPr="00466FFD" w:rsidRDefault="00191CB7" w:rsidP="00191CB7">
      <w:pPr>
        <w:snapToGrid w:val="0"/>
        <w:spacing w:after="120"/>
        <w:rPr>
          <w:rFonts w:ascii="Times New Roman" w:eastAsia="MS PGothic" w:hAnsi="Times New Roman"/>
          <w:lang w:val="en-US"/>
        </w:rPr>
      </w:pPr>
      <w:r w:rsidRPr="00191CB7">
        <w:rPr>
          <w:rFonts w:ascii="Times New Roman" w:eastAsia="MS PGothic" w:hAnsi="Times New Roman"/>
          <w:lang w:val="en-US"/>
        </w:rPr>
        <w:t>Experimental runs have been performed in a laboratory scale plant at room temperature, by adding CaCl</w:t>
      </w:r>
      <w:r w:rsidRPr="00191CB7">
        <w:rPr>
          <w:rFonts w:ascii="Times New Roman" w:eastAsia="MS PGothic" w:hAnsi="Times New Roman"/>
          <w:vertAlign w:val="subscript"/>
          <w:lang w:val="en-US"/>
        </w:rPr>
        <w:t>2</w:t>
      </w:r>
      <w:r w:rsidRPr="00191CB7">
        <w:rPr>
          <w:rFonts w:ascii="Times New Roman" w:eastAsia="MS PGothic" w:hAnsi="Times New Roman"/>
          <w:lang w:val="en-US"/>
        </w:rPr>
        <w:t>2H</w:t>
      </w:r>
      <w:r w:rsidRPr="00191CB7">
        <w:rPr>
          <w:rFonts w:ascii="Times New Roman" w:eastAsia="MS PGothic" w:hAnsi="Times New Roman"/>
          <w:vertAlign w:val="subscript"/>
          <w:lang w:val="en-US"/>
        </w:rPr>
        <w:t>2</w:t>
      </w:r>
      <w:r w:rsidRPr="00191CB7">
        <w:rPr>
          <w:rFonts w:ascii="Times New Roman" w:eastAsia="MS PGothic" w:hAnsi="Times New Roman"/>
          <w:lang w:val="en-US"/>
        </w:rPr>
        <w:t>O and NaHCO</w:t>
      </w:r>
      <w:r w:rsidRPr="00191CB7">
        <w:rPr>
          <w:rFonts w:ascii="Times New Roman" w:eastAsia="MS PGothic" w:hAnsi="Times New Roman"/>
          <w:vertAlign w:val="subscript"/>
          <w:lang w:val="en-US"/>
        </w:rPr>
        <w:t>3</w:t>
      </w:r>
      <w:r w:rsidRPr="00191CB7">
        <w:rPr>
          <w:rFonts w:ascii="Times New Roman" w:eastAsia="MS PGothic" w:hAnsi="Times New Roman"/>
          <w:lang w:val="en-US"/>
        </w:rPr>
        <w:t xml:space="preserve"> as reagents, with a </w:t>
      </w:r>
      <w:proofErr w:type="spellStart"/>
      <w:r w:rsidRPr="00191CB7">
        <w:rPr>
          <w:rFonts w:ascii="Times New Roman" w:eastAsia="MS PGothic" w:hAnsi="Times New Roman"/>
          <w:lang w:val="en-US"/>
        </w:rPr>
        <w:t>supersaturation</w:t>
      </w:r>
      <w:proofErr w:type="spellEnd"/>
      <w:r w:rsidRPr="00191CB7">
        <w:rPr>
          <w:rFonts w:ascii="Times New Roman" w:eastAsia="MS PGothic" w:hAnsi="Times New Roman"/>
          <w:lang w:val="en-US"/>
        </w:rPr>
        <w:t xml:space="preserve"> range which spams from 2 to 60 </w:t>
      </w:r>
      <w:proofErr w:type="spellStart"/>
      <w:r w:rsidRPr="00191CB7">
        <w:rPr>
          <w:rFonts w:ascii="Times New Roman" w:eastAsia="MS PGothic" w:hAnsi="Times New Roman"/>
          <w:lang w:val="en-US"/>
        </w:rPr>
        <w:t>mol</w:t>
      </w:r>
      <w:proofErr w:type="spellEnd"/>
      <w:r w:rsidRPr="00191CB7">
        <w:rPr>
          <w:rFonts w:ascii="Times New Roman" w:eastAsia="MS PGothic" w:hAnsi="Times New Roman"/>
          <w:lang w:val="en-US"/>
        </w:rPr>
        <w:t>/m</w:t>
      </w:r>
      <w:r w:rsidRPr="00191CB7">
        <w:rPr>
          <w:rFonts w:ascii="Times New Roman" w:eastAsia="MS PGothic" w:hAnsi="Times New Roman"/>
          <w:vertAlign w:val="superscript"/>
          <w:lang w:val="en-US"/>
        </w:rPr>
        <w:t>3</w:t>
      </w:r>
      <w:r w:rsidRPr="00191CB7">
        <w:rPr>
          <w:rFonts w:ascii="Times New Roman" w:eastAsia="MS PGothic" w:hAnsi="Times New Roman"/>
          <w:lang w:val="en-US"/>
        </w:rPr>
        <w:t>, using two different leucine concentration values (0.520 x 10</w:t>
      </w:r>
      <w:r w:rsidRPr="00191CB7">
        <w:rPr>
          <w:rFonts w:ascii="Times New Roman" w:eastAsia="MS PGothic" w:hAnsi="Times New Roman"/>
          <w:vertAlign w:val="superscript"/>
          <w:lang w:val="en-US"/>
        </w:rPr>
        <w:t>-3</w:t>
      </w:r>
      <w:r w:rsidRPr="00191CB7">
        <w:rPr>
          <w:rFonts w:ascii="Times New Roman" w:eastAsia="MS PGothic" w:hAnsi="Times New Roman"/>
          <w:lang w:val="en-US"/>
        </w:rPr>
        <w:t xml:space="preserve"> and 1.041 x 10</w:t>
      </w:r>
      <w:r w:rsidRPr="00191CB7">
        <w:rPr>
          <w:rFonts w:ascii="Times New Roman" w:eastAsia="MS PGothic" w:hAnsi="Times New Roman"/>
          <w:vertAlign w:val="superscript"/>
          <w:lang w:val="en-US"/>
        </w:rPr>
        <w:t>-3</w:t>
      </w:r>
      <w:r w:rsidRPr="00191CB7">
        <w:rPr>
          <w:rFonts w:ascii="Times New Roman" w:eastAsia="MS PGothic" w:hAnsi="Times New Roman"/>
          <w:lang w:val="en-US"/>
        </w:rPr>
        <w:t xml:space="preserve"> </w:t>
      </w:r>
      <w:proofErr w:type="spellStart"/>
      <w:r w:rsidRPr="00191CB7">
        <w:rPr>
          <w:rFonts w:ascii="Times New Roman" w:eastAsia="MS PGothic" w:hAnsi="Times New Roman"/>
          <w:lang w:val="en-US"/>
        </w:rPr>
        <w:t>mol</w:t>
      </w:r>
      <w:proofErr w:type="spellEnd"/>
      <w:r w:rsidRPr="00191CB7">
        <w:rPr>
          <w:rFonts w:ascii="Times New Roman" w:eastAsia="MS PGothic" w:hAnsi="Times New Roman"/>
          <w:lang w:val="en-US"/>
        </w:rPr>
        <w:t xml:space="preserve">/l). Results obtained have been compared with previous published ones, carried out with no additive and with citric acid in solution. From the measurements of induction times for calcium carbonate nucleation, it was established that in solution the leucine, far from being a retardant, </w:t>
      </w:r>
      <w:proofErr w:type="spellStart"/>
      <w:r w:rsidRPr="00191CB7">
        <w:rPr>
          <w:rFonts w:ascii="Times New Roman" w:eastAsia="MS PGothic" w:hAnsi="Times New Roman"/>
          <w:lang w:val="en-US"/>
        </w:rPr>
        <w:t>favours</w:t>
      </w:r>
      <w:proofErr w:type="spellEnd"/>
      <w:r w:rsidRPr="00191CB7">
        <w:rPr>
          <w:rFonts w:ascii="Times New Roman" w:eastAsia="MS PGothic" w:hAnsi="Times New Roman"/>
          <w:lang w:val="en-US"/>
        </w:rPr>
        <w:t xml:space="preserve"> the precipitation of calcium carbonate, so it can be considered a promoter in calcium carbonate crystallization and this </w:t>
      </w:r>
      <w:proofErr w:type="spellStart"/>
      <w:r w:rsidRPr="00191CB7">
        <w:rPr>
          <w:rFonts w:ascii="Times New Roman" w:eastAsia="MS PGothic" w:hAnsi="Times New Roman"/>
          <w:lang w:val="en-US"/>
        </w:rPr>
        <w:t>behaviour</w:t>
      </w:r>
      <w:proofErr w:type="spellEnd"/>
      <w:r w:rsidRPr="00191CB7">
        <w:rPr>
          <w:rFonts w:ascii="Times New Roman" w:eastAsia="MS PGothic" w:hAnsi="Times New Roman"/>
          <w:lang w:val="en-US"/>
        </w:rPr>
        <w:t xml:space="preserve"> enhances when raising its concentration in solution</w:t>
      </w:r>
      <w:r w:rsidR="001A6E4B">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00B602C5" w:rsidR="00DA51A3" w:rsidRDefault="00191CB7" w:rsidP="00DA51A3">
      <w:pPr>
        <w:snapToGrid w:val="0"/>
        <w:spacing w:after="120"/>
        <w:rPr>
          <w:rFonts w:ascii="Times New Roman" w:eastAsia="MS PGothic" w:hAnsi="Times New Roman"/>
          <w:lang w:val="en-US"/>
        </w:rPr>
      </w:pPr>
      <w:r w:rsidRPr="00191CB7">
        <w:rPr>
          <w:rFonts w:ascii="Times New Roman" w:eastAsia="MS PGothic" w:hAnsi="Times New Roman"/>
          <w:lang w:val="en-US"/>
        </w:rPr>
        <w:t xml:space="preserve">Experimental apparatus is a laboratory scale plant, provided with a jacketed stirred reactor and an optical device. It is sketched in </w:t>
      </w:r>
      <w:r w:rsidR="00E44952">
        <w:rPr>
          <w:rFonts w:ascii="Times New Roman" w:eastAsia="MS PGothic" w:hAnsi="Times New Roman"/>
          <w:lang w:val="en-US"/>
        </w:rPr>
        <w:t>Figure 1</w:t>
      </w:r>
      <w:r>
        <w:rPr>
          <w:rFonts w:ascii="Times New Roman" w:eastAsia="MS PGothic" w:hAnsi="Times New Roman"/>
          <w:lang w:val="en-US"/>
        </w:rPr>
        <w:t>,</w:t>
      </w:r>
      <w:r w:rsidRPr="00191CB7">
        <w:rPr>
          <w:rFonts w:ascii="Times New Roman" w:eastAsia="MS PGothic" w:hAnsi="Times New Roman"/>
          <w:lang w:val="en-US"/>
        </w:rPr>
        <w:t xml:space="preserve"> </w:t>
      </w:r>
      <w:r>
        <w:rPr>
          <w:rFonts w:ascii="Times New Roman" w:eastAsia="MS PGothic" w:hAnsi="Times New Roman"/>
          <w:lang w:val="en-US"/>
        </w:rPr>
        <w:t>while</w:t>
      </w:r>
      <w:r w:rsidRPr="00191CB7">
        <w:rPr>
          <w:rFonts w:ascii="Times New Roman" w:eastAsia="MS PGothic" w:hAnsi="Times New Roman"/>
          <w:lang w:val="en-US"/>
        </w:rPr>
        <w:t xml:space="preserve"> a detailed description of the apparatus and the related optical technique used for the measurement of the induction time for nucleation is available elsewhere </w:t>
      </w:r>
      <w:r>
        <w:rPr>
          <w:rFonts w:ascii="Times New Roman" w:eastAsia="MS PGothic" w:hAnsi="Times New Roman"/>
          <w:lang w:val="en-US"/>
        </w:rPr>
        <w:t>[</w:t>
      </w:r>
      <w:r w:rsidR="00E14360">
        <w:rPr>
          <w:rFonts w:ascii="Times New Roman" w:eastAsia="MS PGothic" w:hAnsi="Times New Roman"/>
          <w:lang w:val="en-US"/>
        </w:rPr>
        <w:t>4</w:t>
      </w:r>
      <w:r>
        <w:rPr>
          <w:rFonts w:ascii="Times New Roman" w:eastAsia="MS PGothic" w:hAnsi="Times New Roman"/>
          <w:lang w:val="en-US"/>
        </w:rPr>
        <w:t>]</w:t>
      </w:r>
      <w:r w:rsidRPr="00191CB7">
        <w:rPr>
          <w:rFonts w:ascii="Times New Roman" w:eastAsia="MS PGothic" w:hAnsi="Times New Roman"/>
          <w:lang w:val="en-US"/>
        </w:rPr>
        <w:t>.</w:t>
      </w:r>
    </w:p>
    <w:p w14:paraId="298DC3F2" w14:textId="77777777" w:rsidR="00024342" w:rsidRPr="006D104A" w:rsidRDefault="00024342" w:rsidP="00024342">
      <w:pPr>
        <w:snapToGrid w:val="0"/>
        <w:spacing w:after="120"/>
        <w:rPr>
          <w:rFonts w:ascii="Times New Roman" w:eastAsia="MS PGothic" w:hAnsi="Times New Roman"/>
          <w:lang w:val="en-US"/>
        </w:rPr>
      </w:pPr>
      <w:r w:rsidRPr="006D104A">
        <w:rPr>
          <w:rFonts w:ascii="Times New Roman" w:eastAsia="MS PGothic" w:hAnsi="Times New Roman"/>
          <w:lang w:val="en-US"/>
        </w:rPr>
        <w:t xml:space="preserve">To prepare the calcium carbonate supersaturated solution to fill in the stirring reactor, three reagents have been mixed together with clear distillate water: calcium chloride </w:t>
      </w:r>
      <w:proofErr w:type="spellStart"/>
      <w:r w:rsidRPr="006D104A">
        <w:rPr>
          <w:rFonts w:ascii="Times New Roman" w:eastAsia="MS PGothic" w:hAnsi="Times New Roman"/>
          <w:lang w:val="en-US"/>
        </w:rPr>
        <w:t>dihydrate</w:t>
      </w:r>
      <w:proofErr w:type="spellEnd"/>
      <w:r w:rsidRPr="006D104A">
        <w:rPr>
          <w:rFonts w:ascii="Times New Roman" w:eastAsia="MS PGothic" w:hAnsi="Times New Roman"/>
          <w:lang w:val="en-US"/>
        </w:rPr>
        <w:t xml:space="preserve"> (CaCl</w:t>
      </w:r>
      <w:r w:rsidRPr="006D104A">
        <w:rPr>
          <w:rFonts w:ascii="Times New Roman" w:eastAsia="MS PGothic" w:hAnsi="Times New Roman"/>
          <w:vertAlign w:val="subscript"/>
          <w:lang w:val="en-US"/>
        </w:rPr>
        <w:t>2</w:t>
      </w:r>
      <w:r w:rsidRPr="006D104A">
        <w:rPr>
          <w:rFonts w:ascii="Times New Roman" w:eastAsia="MS PGothic" w:hAnsi="Times New Roman"/>
          <w:lang w:val="en-US"/>
        </w:rPr>
        <w:t>2H</w:t>
      </w:r>
      <w:r w:rsidRPr="006D104A">
        <w:rPr>
          <w:rFonts w:ascii="Times New Roman" w:eastAsia="MS PGothic" w:hAnsi="Times New Roman"/>
          <w:vertAlign w:val="subscript"/>
          <w:lang w:val="en-US"/>
        </w:rPr>
        <w:t>2</w:t>
      </w:r>
      <w:r w:rsidRPr="006D104A">
        <w:rPr>
          <w:rFonts w:ascii="Times New Roman" w:eastAsia="MS PGothic" w:hAnsi="Times New Roman"/>
          <w:lang w:val="en-US"/>
        </w:rPr>
        <w:t>O), sodium hydrogen carbonate (NaHCO</w:t>
      </w:r>
      <w:r w:rsidRPr="006D104A">
        <w:rPr>
          <w:rFonts w:ascii="Times New Roman" w:eastAsia="MS PGothic" w:hAnsi="Times New Roman"/>
          <w:vertAlign w:val="subscript"/>
          <w:lang w:val="en-US"/>
        </w:rPr>
        <w:t>3</w:t>
      </w:r>
      <w:r w:rsidRPr="006D104A">
        <w:rPr>
          <w:rFonts w:ascii="Times New Roman" w:eastAsia="MS PGothic" w:hAnsi="Times New Roman"/>
          <w:lang w:val="en-US"/>
        </w:rPr>
        <w:t xml:space="preserve">) and </w:t>
      </w:r>
      <w:r>
        <w:rPr>
          <w:rFonts w:ascii="Times New Roman" w:eastAsia="MS PGothic" w:hAnsi="Times New Roman"/>
          <w:lang w:val="en-US"/>
        </w:rPr>
        <w:t>L-</w:t>
      </w:r>
      <w:r w:rsidRPr="006D104A">
        <w:rPr>
          <w:rFonts w:ascii="Times New Roman" w:eastAsia="MS PGothic" w:hAnsi="Times New Roman"/>
          <w:lang w:val="en-US"/>
        </w:rPr>
        <w:t>leucine. EDTA titrimetric method was used to standardized all Ca</w:t>
      </w:r>
      <w:r w:rsidRPr="006D104A">
        <w:rPr>
          <w:rFonts w:ascii="Times New Roman" w:eastAsia="MS PGothic" w:hAnsi="Times New Roman"/>
          <w:vertAlign w:val="superscript"/>
          <w:lang w:val="en-US"/>
        </w:rPr>
        <w:t>2+</w:t>
      </w:r>
      <w:r w:rsidRPr="006D104A">
        <w:rPr>
          <w:rFonts w:ascii="Times New Roman" w:eastAsia="MS PGothic" w:hAnsi="Times New Roman"/>
          <w:lang w:val="en-US"/>
        </w:rPr>
        <w:t xml:space="preserve"> ions concentration as CaCO</w:t>
      </w:r>
      <w:r w:rsidRPr="006D104A">
        <w:rPr>
          <w:rFonts w:ascii="Times New Roman" w:eastAsia="MS PGothic" w:hAnsi="Times New Roman"/>
          <w:vertAlign w:val="subscript"/>
          <w:lang w:val="en-US"/>
        </w:rPr>
        <w:t>3</w:t>
      </w:r>
      <w:r w:rsidRPr="006D104A">
        <w:rPr>
          <w:rFonts w:ascii="Times New Roman" w:eastAsia="MS PGothic" w:hAnsi="Times New Roman"/>
          <w:lang w:val="en-US"/>
        </w:rPr>
        <w:t>.</w:t>
      </w:r>
    </w:p>
    <w:p w14:paraId="3EA2DE0D" w14:textId="77777777" w:rsidR="00024342" w:rsidRDefault="00024342" w:rsidP="00024342">
      <w:pPr>
        <w:snapToGrid w:val="0"/>
        <w:spacing w:after="120"/>
        <w:rPr>
          <w:rFonts w:ascii="Times New Roman" w:eastAsia="MS PGothic" w:hAnsi="Times New Roman"/>
          <w:lang w:val="en-US"/>
        </w:rPr>
      </w:pPr>
      <w:r w:rsidRPr="006D104A">
        <w:rPr>
          <w:rFonts w:ascii="Times New Roman" w:eastAsia="MS PGothic" w:hAnsi="Times New Roman"/>
          <w:lang w:val="en-US"/>
        </w:rPr>
        <w:t>Before filling in the reactor, the solution was passed through a suitable filter, to separate possible undesired materials. All experimental runs have been performed at room temperature (T=25°C). Different values of CaCl</w:t>
      </w:r>
      <w:r w:rsidRPr="006D104A">
        <w:rPr>
          <w:rFonts w:ascii="Times New Roman" w:eastAsia="MS PGothic" w:hAnsi="Times New Roman"/>
          <w:vertAlign w:val="subscript"/>
          <w:lang w:val="en-US"/>
        </w:rPr>
        <w:t>2</w:t>
      </w:r>
      <w:r w:rsidRPr="006D104A">
        <w:rPr>
          <w:rFonts w:ascii="Times New Roman" w:eastAsia="MS PGothic" w:hAnsi="Times New Roman"/>
          <w:lang w:val="en-US"/>
        </w:rPr>
        <w:t>2H2O and NaHCO</w:t>
      </w:r>
      <w:r w:rsidRPr="006D104A">
        <w:rPr>
          <w:rFonts w:ascii="Times New Roman" w:eastAsia="MS PGothic" w:hAnsi="Times New Roman"/>
          <w:vertAlign w:val="subscript"/>
          <w:lang w:val="en-US"/>
        </w:rPr>
        <w:t>3</w:t>
      </w:r>
      <w:r w:rsidRPr="006D104A">
        <w:rPr>
          <w:rFonts w:ascii="Times New Roman" w:eastAsia="MS PGothic" w:hAnsi="Times New Roman"/>
          <w:lang w:val="en-US"/>
        </w:rPr>
        <w:t xml:space="preserve"> have been used, ranging from 2 to 60 </w:t>
      </w:r>
      <w:proofErr w:type="spellStart"/>
      <w:r w:rsidRPr="006D104A">
        <w:rPr>
          <w:rFonts w:ascii="Times New Roman" w:eastAsia="MS PGothic" w:hAnsi="Times New Roman"/>
          <w:lang w:val="en-US"/>
        </w:rPr>
        <w:t>mol</w:t>
      </w:r>
      <w:proofErr w:type="spellEnd"/>
      <w:r w:rsidRPr="006D104A">
        <w:rPr>
          <w:rFonts w:ascii="Times New Roman" w:eastAsia="MS PGothic" w:hAnsi="Times New Roman"/>
          <w:lang w:val="en-US"/>
        </w:rPr>
        <w:t>/m3, while two concentrations of leucine 0.520 x 10</w:t>
      </w:r>
      <w:r w:rsidRPr="006D104A">
        <w:rPr>
          <w:rFonts w:ascii="Times New Roman" w:eastAsia="MS PGothic" w:hAnsi="Times New Roman"/>
          <w:vertAlign w:val="superscript"/>
          <w:lang w:val="en-US"/>
        </w:rPr>
        <w:t>-3</w:t>
      </w:r>
      <w:r w:rsidRPr="006D104A">
        <w:rPr>
          <w:rFonts w:ascii="Times New Roman" w:eastAsia="MS PGothic" w:hAnsi="Times New Roman"/>
          <w:lang w:val="en-US"/>
        </w:rPr>
        <w:t xml:space="preserve"> and 1.041 x 10</w:t>
      </w:r>
      <w:r w:rsidRPr="006D104A">
        <w:rPr>
          <w:rFonts w:ascii="Times New Roman" w:eastAsia="MS PGothic" w:hAnsi="Times New Roman"/>
          <w:vertAlign w:val="superscript"/>
          <w:lang w:val="en-US"/>
        </w:rPr>
        <w:t>-3</w:t>
      </w:r>
      <w:r w:rsidRPr="006D104A">
        <w:rPr>
          <w:rFonts w:ascii="Times New Roman" w:eastAsia="MS PGothic" w:hAnsi="Times New Roman"/>
          <w:lang w:val="en-US"/>
        </w:rPr>
        <w:t xml:space="preserve"> </w:t>
      </w:r>
      <w:proofErr w:type="spellStart"/>
      <w:r w:rsidRPr="006D104A">
        <w:rPr>
          <w:rFonts w:ascii="Times New Roman" w:eastAsia="MS PGothic" w:hAnsi="Times New Roman"/>
          <w:lang w:val="en-US"/>
        </w:rPr>
        <w:t>mol</w:t>
      </w:r>
      <w:proofErr w:type="spellEnd"/>
      <w:r w:rsidRPr="006D104A">
        <w:rPr>
          <w:rFonts w:ascii="Times New Roman" w:eastAsia="MS PGothic" w:hAnsi="Times New Roman"/>
          <w:lang w:val="en-US"/>
        </w:rPr>
        <w:t>/l have been selected.</w:t>
      </w:r>
    </w:p>
    <w:p w14:paraId="18A6E921" w14:textId="77777777" w:rsidR="00AD286A" w:rsidRPr="006D104A" w:rsidRDefault="00AD286A" w:rsidP="00AD286A">
      <w:pPr>
        <w:snapToGrid w:val="0"/>
        <w:spacing w:after="120"/>
        <w:rPr>
          <w:rFonts w:ascii="Times New Roman" w:eastAsia="MS PGothic" w:hAnsi="Times New Roman"/>
          <w:lang w:val="en-US"/>
        </w:rPr>
      </w:pPr>
      <w:r w:rsidRPr="00513E5A">
        <w:rPr>
          <w:rFonts w:ascii="Times New Roman" w:eastAsia="MS PGothic" w:hAnsi="Times New Roman"/>
          <w:lang w:val="en-US"/>
        </w:rPr>
        <w:t xml:space="preserve">Experimental runs have been carried out at room temperature (T=25°C), with </w:t>
      </w:r>
      <w:proofErr w:type="spellStart"/>
      <w:r w:rsidRPr="00513E5A">
        <w:rPr>
          <w:rFonts w:ascii="Times New Roman" w:eastAsia="MS PGothic" w:hAnsi="Times New Roman"/>
          <w:lang w:val="en-US"/>
        </w:rPr>
        <w:t>supersaturation</w:t>
      </w:r>
      <w:proofErr w:type="spellEnd"/>
      <w:r w:rsidRPr="00513E5A">
        <w:rPr>
          <w:rFonts w:ascii="Times New Roman" w:eastAsia="MS PGothic" w:hAnsi="Times New Roman"/>
          <w:lang w:val="en-US"/>
        </w:rPr>
        <w:t xml:space="preserve"> ratio values ranging from 2 to 120.</w:t>
      </w:r>
    </w:p>
    <w:p w14:paraId="4B62364D" w14:textId="181F534F" w:rsidR="00E44952" w:rsidRDefault="00E44952" w:rsidP="00E44952">
      <w:pPr>
        <w:snapToGrid w:val="0"/>
        <w:spacing w:after="120"/>
        <w:jc w:val="center"/>
        <w:rPr>
          <w:rFonts w:ascii="Times New Roman" w:eastAsia="MS PGothic" w:hAnsi="Times New Roman"/>
          <w:lang w:val="en-US"/>
        </w:rPr>
      </w:pPr>
      <w:r>
        <w:rPr>
          <w:rFonts w:ascii="Times New Roman" w:eastAsia="MS PGothic" w:hAnsi="Times New Roman"/>
          <w:noProof/>
          <w:lang w:eastAsia="it-IT"/>
        </w:rPr>
        <w:lastRenderedPageBreak/>
        <w:drawing>
          <wp:inline distT="0" distB="0" distL="0" distR="0" wp14:anchorId="310DDDD8" wp14:editId="10579E6B">
            <wp:extent cx="3240000" cy="219168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000" cy="2191687"/>
                    </a:xfrm>
                    <a:prstGeom prst="rect">
                      <a:avLst/>
                    </a:prstGeom>
                    <a:noFill/>
                  </pic:spPr>
                </pic:pic>
              </a:graphicData>
            </a:graphic>
          </wp:inline>
        </w:drawing>
      </w:r>
    </w:p>
    <w:p w14:paraId="04CBB380" w14:textId="20CB66A7" w:rsidR="00E44952" w:rsidRDefault="00E44952" w:rsidP="00E44952">
      <w:pPr>
        <w:snapToGrid w:val="0"/>
        <w:spacing w:after="120"/>
        <w:jc w:val="center"/>
        <w:rPr>
          <w:rFonts w:ascii="Times New Roman" w:eastAsia="MS PGothic" w:hAnsi="Times New Roman"/>
          <w:sz w:val="18"/>
          <w:szCs w:val="18"/>
          <w:lang w:val="en-US"/>
        </w:rPr>
      </w:pPr>
      <w:r w:rsidRPr="00E44952">
        <w:rPr>
          <w:rFonts w:ascii="Times New Roman" w:eastAsia="MS PGothic" w:hAnsi="Times New Roman"/>
          <w:b/>
          <w:sz w:val="18"/>
          <w:szCs w:val="18"/>
          <w:lang w:val="en-US"/>
        </w:rPr>
        <w:t>Figure 1.</w:t>
      </w:r>
      <w:r w:rsidRPr="00E44952">
        <w:rPr>
          <w:rFonts w:ascii="Times New Roman" w:eastAsia="MS PGothic" w:hAnsi="Times New Roman"/>
          <w:sz w:val="18"/>
          <w:szCs w:val="18"/>
          <w:lang w:val="en-US"/>
        </w:rPr>
        <w:t xml:space="preserve"> Experimental apparatus</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338B8BA" w14:textId="497DE139" w:rsidR="00DA51A3" w:rsidRDefault="00513E5A" w:rsidP="00DA51A3">
      <w:pPr>
        <w:snapToGrid w:val="0"/>
        <w:spacing w:after="120"/>
        <w:rPr>
          <w:rFonts w:ascii="Times New Roman" w:eastAsia="MS PGothic" w:hAnsi="Times New Roman"/>
          <w:lang w:val="en-US"/>
        </w:rPr>
      </w:pPr>
      <w:r w:rsidRPr="00513E5A">
        <w:rPr>
          <w:rFonts w:ascii="Times New Roman" w:eastAsia="MS PGothic" w:hAnsi="Times New Roman"/>
          <w:lang w:val="en-US"/>
        </w:rPr>
        <w:t xml:space="preserve">To study the effect of leucine addition on calcium carbonate nucleation, two experimental series for the induction time measurement have been performed at different leucine concentrations, keeping the temperature constant at T=25°C and varying the </w:t>
      </w:r>
      <w:proofErr w:type="spellStart"/>
      <w:r w:rsidRPr="00513E5A">
        <w:rPr>
          <w:rFonts w:ascii="Times New Roman" w:eastAsia="MS PGothic" w:hAnsi="Times New Roman"/>
          <w:lang w:val="en-US"/>
        </w:rPr>
        <w:t>supersaturation</w:t>
      </w:r>
      <w:proofErr w:type="spellEnd"/>
      <w:r w:rsidRPr="00513E5A">
        <w:rPr>
          <w:rFonts w:ascii="Times New Roman" w:eastAsia="MS PGothic" w:hAnsi="Times New Roman"/>
          <w:lang w:val="en-US"/>
        </w:rPr>
        <w:t xml:space="preserve"> ratio S. The first experimental series has been carried out at a leucine concentration (</w:t>
      </w:r>
      <w:proofErr w:type="spellStart"/>
      <w:r w:rsidRPr="00513E5A">
        <w:rPr>
          <w:rFonts w:ascii="Times New Roman" w:eastAsia="MS PGothic" w:hAnsi="Times New Roman"/>
          <w:lang w:val="en-US"/>
        </w:rPr>
        <w:t>c</w:t>
      </w:r>
      <w:r w:rsidRPr="00DB1085">
        <w:rPr>
          <w:rFonts w:ascii="Times New Roman" w:eastAsia="MS PGothic" w:hAnsi="Times New Roman"/>
          <w:vertAlign w:val="subscript"/>
          <w:lang w:val="en-US"/>
        </w:rPr>
        <w:t>LEU</w:t>
      </w:r>
      <w:proofErr w:type="spellEnd"/>
      <w:r w:rsidRPr="00513E5A">
        <w:rPr>
          <w:rFonts w:ascii="Times New Roman" w:eastAsia="MS PGothic" w:hAnsi="Times New Roman"/>
          <w:lang w:val="en-US"/>
        </w:rPr>
        <w:t>) equal to 0.520 x 10</w:t>
      </w:r>
      <w:r w:rsidRPr="00DB1085">
        <w:rPr>
          <w:rFonts w:ascii="Times New Roman" w:eastAsia="MS PGothic" w:hAnsi="Times New Roman"/>
          <w:vertAlign w:val="superscript"/>
          <w:lang w:val="en-US"/>
        </w:rPr>
        <w:t>-3</w:t>
      </w:r>
      <w:r w:rsidRPr="00513E5A">
        <w:rPr>
          <w:rFonts w:ascii="Times New Roman" w:eastAsia="MS PGothic" w:hAnsi="Times New Roman"/>
          <w:lang w:val="en-US"/>
        </w:rPr>
        <w:t xml:space="preserve"> M, the second one at </w:t>
      </w:r>
      <w:proofErr w:type="spellStart"/>
      <w:r w:rsidRPr="00513E5A">
        <w:rPr>
          <w:rFonts w:ascii="Times New Roman" w:eastAsia="MS PGothic" w:hAnsi="Times New Roman"/>
          <w:lang w:val="en-US"/>
        </w:rPr>
        <w:t>c</w:t>
      </w:r>
      <w:r w:rsidRPr="00DB1085">
        <w:rPr>
          <w:rFonts w:ascii="Times New Roman" w:eastAsia="MS PGothic" w:hAnsi="Times New Roman"/>
          <w:vertAlign w:val="subscript"/>
          <w:lang w:val="en-US"/>
        </w:rPr>
        <w:t>LEU</w:t>
      </w:r>
      <w:proofErr w:type="spellEnd"/>
      <w:r w:rsidR="00DB1085">
        <w:rPr>
          <w:rFonts w:ascii="Times New Roman" w:eastAsia="MS PGothic" w:hAnsi="Times New Roman"/>
          <w:lang w:val="en-US"/>
        </w:rPr>
        <w:t xml:space="preserve"> = 1.041 x 10</w:t>
      </w:r>
      <w:r w:rsidR="00DB1085" w:rsidRPr="00DB1085">
        <w:rPr>
          <w:rFonts w:ascii="Times New Roman" w:eastAsia="MS PGothic" w:hAnsi="Times New Roman"/>
          <w:vertAlign w:val="superscript"/>
          <w:lang w:val="en-US"/>
        </w:rPr>
        <w:t>-</w:t>
      </w:r>
      <w:r w:rsidRPr="00DB1085">
        <w:rPr>
          <w:rFonts w:ascii="Times New Roman" w:eastAsia="MS PGothic" w:hAnsi="Times New Roman"/>
          <w:vertAlign w:val="superscript"/>
          <w:lang w:val="en-US"/>
        </w:rPr>
        <w:t>3</w:t>
      </w:r>
      <w:r w:rsidRPr="00513E5A">
        <w:rPr>
          <w:rFonts w:ascii="Times New Roman" w:eastAsia="MS PGothic" w:hAnsi="Times New Roman"/>
          <w:lang w:val="en-US"/>
        </w:rPr>
        <w:t xml:space="preserve"> M. The experiments are reported in the following Figure 2, where induction times are plotted as a function of </w:t>
      </w:r>
      <w:proofErr w:type="spellStart"/>
      <w:r w:rsidRPr="00513E5A">
        <w:rPr>
          <w:rFonts w:ascii="Times New Roman" w:eastAsia="MS PGothic" w:hAnsi="Times New Roman"/>
          <w:lang w:val="en-US"/>
        </w:rPr>
        <w:t>supersaturation</w:t>
      </w:r>
      <w:proofErr w:type="spellEnd"/>
      <w:r w:rsidRPr="00513E5A">
        <w:rPr>
          <w:rFonts w:ascii="Times New Roman" w:eastAsia="MS PGothic" w:hAnsi="Times New Roman"/>
          <w:lang w:val="en-US"/>
        </w:rPr>
        <w:t xml:space="preserve"> ratios for two leucine levels.</w:t>
      </w:r>
    </w:p>
    <w:p w14:paraId="7D3634CD" w14:textId="75EA3F34" w:rsidR="00DB1085" w:rsidRDefault="00DB1085" w:rsidP="00DB1085">
      <w:pPr>
        <w:snapToGrid w:val="0"/>
        <w:spacing w:after="120"/>
        <w:jc w:val="center"/>
        <w:rPr>
          <w:rFonts w:ascii="Times New Roman" w:eastAsia="MS PGothic" w:hAnsi="Times New Roman"/>
          <w:lang w:val="en-GB"/>
        </w:rPr>
      </w:pPr>
      <w:r>
        <w:rPr>
          <w:rFonts w:ascii="Times New Roman" w:eastAsia="MS PGothic" w:hAnsi="Times New Roman"/>
          <w:noProof/>
          <w:lang w:eastAsia="it-IT"/>
        </w:rPr>
        <w:drawing>
          <wp:inline distT="0" distB="0" distL="0" distR="0" wp14:anchorId="760D200C" wp14:editId="10C9FBC5">
            <wp:extent cx="2821022" cy="2721230"/>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054"/>
                    <a:stretch/>
                  </pic:blipFill>
                  <pic:spPr bwMode="auto">
                    <a:xfrm>
                      <a:off x="0" y="0"/>
                      <a:ext cx="2825069" cy="2725133"/>
                    </a:xfrm>
                    <a:prstGeom prst="rect">
                      <a:avLst/>
                    </a:prstGeom>
                    <a:noFill/>
                    <a:ln>
                      <a:noFill/>
                    </a:ln>
                    <a:extLst>
                      <a:ext uri="{53640926-AAD7-44D8-BBD7-CCE9431645EC}">
                        <a14:shadowObscured xmlns:a14="http://schemas.microsoft.com/office/drawing/2010/main"/>
                      </a:ext>
                    </a:extLst>
                  </pic:spPr>
                </pic:pic>
              </a:graphicData>
            </a:graphic>
          </wp:inline>
        </w:drawing>
      </w:r>
    </w:p>
    <w:p w14:paraId="3687AED8" w14:textId="6BD746E1" w:rsidR="00DB1085" w:rsidRDefault="00DB1085" w:rsidP="00DB1085">
      <w:pPr>
        <w:snapToGrid w:val="0"/>
        <w:spacing w:after="120"/>
        <w:jc w:val="center"/>
        <w:rPr>
          <w:rFonts w:ascii="Times New Roman" w:eastAsia="MS PGothic" w:hAnsi="Times New Roman"/>
          <w:sz w:val="18"/>
          <w:szCs w:val="18"/>
          <w:lang w:val="en-US"/>
        </w:rPr>
      </w:pPr>
      <w:r w:rsidRPr="00E44952">
        <w:rPr>
          <w:rFonts w:ascii="Times New Roman" w:eastAsia="MS PGothic" w:hAnsi="Times New Roman"/>
          <w:b/>
          <w:sz w:val="18"/>
          <w:szCs w:val="18"/>
          <w:lang w:val="en-US"/>
        </w:rPr>
        <w:t xml:space="preserve">Figure </w:t>
      </w:r>
      <w:r>
        <w:rPr>
          <w:rFonts w:ascii="Times New Roman" w:eastAsia="MS PGothic" w:hAnsi="Times New Roman"/>
          <w:b/>
          <w:sz w:val="18"/>
          <w:szCs w:val="18"/>
          <w:lang w:val="en-US"/>
        </w:rPr>
        <w:t>2</w:t>
      </w:r>
      <w:r w:rsidRPr="00E44952">
        <w:rPr>
          <w:rFonts w:ascii="Times New Roman" w:eastAsia="MS PGothic" w:hAnsi="Times New Roman"/>
          <w:b/>
          <w:sz w:val="18"/>
          <w:szCs w:val="18"/>
          <w:lang w:val="en-US"/>
        </w:rPr>
        <w:t>.</w:t>
      </w:r>
      <w:r w:rsidRPr="00E44952">
        <w:rPr>
          <w:rFonts w:ascii="Times New Roman" w:eastAsia="MS PGothic" w:hAnsi="Times New Roman"/>
          <w:sz w:val="18"/>
          <w:szCs w:val="18"/>
          <w:lang w:val="en-US"/>
        </w:rPr>
        <w:t xml:space="preserve"> </w:t>
      </w:r>
      <w:r w:rsidRPr="00DB1085">
        <w:rPr>
          <w:rFonts w:ascii="Times New Roman" w:eastAsia="MS PGothic" w:hAnsi="Times New Roman"/>
          <w:sz w:val="18"/>
          <w:szCs w:val="18"/>
          <w:lang w:val="en-US"/>
        </w:rPr>
        <w:t>Induction time for CaCO</w:t>
      </w:r>
      <w:r w:rsidRPr="00DB1085">
        <w:rPr>
          <w:rFonts w:ascii="Times New Roman" w:eastAsia="MS PGothic" w:hAnsi="Times New Roman"/>
          <w:sz w:val="18"/>
          <w:szCs w:val="18"/>
          <w:vertAlign w:val="subscript"/>
          <w:lang w:val="en-US"/>
        </w:rPr>
        <w:t>3</w:t>
      </w:r>
      <w:r w:rsidRPr="00DB1085">
        <w:rPr>
          <w:rFonts w:ascii="Times New Roman" w:eastAsia="MS PGothic" w:hAnsi="Times New Roman"/>
          <w:sz w:val="18"/>
          <w:szCs w:val="18"/>
          <w:lang w:val="en-US"/>
        </w:rPr>
        <w:t xml:space="preserve"> nucleation as a function of </w:t>
      </w:r>
      <w:proofErr w:type="spellStart"/>
      <w:r w:rsidRPr="00DB1085">
        <w:rPr>
          <w:rFonts w:ascii="Times New Roman" w:eastAsia="MS PGothic" w:hAnsi="Times New Roman"/>
          <w:sz w:val="18"/>
          <w:szCs w:val="18"/>
          <w:lang w:val="en-US"/>
        </w:rPr>
        <w:t>supersaturation</w:t>
      </w:r>
      <w:proofErr w:type="spellEnd"/>
      <w:r w:rsidRPr="00DB1085">
        <w:rPr>
          <w:rFonts w:ascii="Times New Roman" w:eastAsia="MS PGothic" w:hAnsi="Times New Roman"/>
          <w:sz w:val="18"/>
          <w:szCs w:val="18"/>
          <w:lang w:val="en-US"/>
        </w:rPr>
        <w:t xml:space="preserve"> ratio at different leucine concentrations.</w:t>
      </w:r>
    </w:p>
    <w:p w14:paraId="31FFCA3D" w14:textId="2EF1CA04" w:rsidR="00DB1085" w:rsidRDefault="00DB1085" w:rsidP="00DB1085">
      <w:pPr>
        <w:snapToGrid w:val="0"/>
        <w:spacing w:after="120"/>
        <w:rPr>
          <w:rFonts w:ascii="Times New Roman" w:eastAsia="MS PGothic" w:hAnsi="Times New Roman"/>
          <w:lang w:val="en-US"/>
        </w:rPr>
      </w:pPr>
      <w:r w:rsidRPr="00DB1085">
        <w:rPr>
          <w:rFonts w:ascii="Times New Roman" w:eastAsia="MS PGothic" w:hAnsi="Times New Roman"/>
          <w:lang w:val="en-US"/>
        </w:rPr>
        <w:t xml:space="preserve">As can be observed, for each curve at a fixed leucine concentration, the induction times decrease with increasing the </w:t>
      </w:r>
      <w:proofErr w:type="spellStart"/>
      <w:r w:rsidRPr="00DB1085">
        <w:rPr>
          <w:rFonts w:ascii="Times New Roman" w:eastAsia="MS PGothic" w:hAnsi="Times New Roman"/>
          <w:lang w:val="en-US"/>
        </w:rPr>
        <w:t>supersaturation</w:t>
      </w:r>
      <w:proofErr w:type="spellEnd"/>
      <w:r w:rsidRPr="00DB1085">
        <w:rPr>
          <w:rFonts w:ascii="Times New Roman" w:eastAsia="MS PGothic" w:hAnsi="Times New Roman"/>
          <w:lang w:val="en-US"/>
        </w:rPr>
        <w:t xml:space="preserve"> ratio. This is expected, since a higher ion concentration in solution results in a faster solid phase formation </w:t>
      </w:r>
      <w:r>
        <w:rPr>
          <w:rFonts w:ascii="Times New Roman" w:eastAsia="MS PGothic" w:hAnsi="Times New Roman"/>
          <w:lang w:val="en-US"/>
        </w:rPr>
        <w:t>[</w:t>
      </w:r>
      <w:r w:rsidR="00E14360">
        <w:rPr>
          <w:rFonts w:ascii="Times New Roman" w:eastAsia="MS PGothic" w:hAnsi="Times New Roman"/>
          <w:lang w:val="en-US"/>
        </w:rPr>
        <w:t>5</w:t>
      </w:r>
      <w:r>
        <w:rPr>
          <w:rFonts w:ascii="Times New Roman" w:eastAsia="MS PGothic" w:hAnsi="Times New Roman"/>
          <w:lang w:val="en-US"/>
        </w:rPr>
        <w:t>]</w:t>
      </w:r>
      <w:r w:rsidRPr="00DB1085">
        <w:rPr>
          <w:rFonts w:ascii="Times New Roman" w:eastAsia="MS PGothic" w:hAnsi="Times New Roman"/>
          <w:lang w:val="en-US"/>
        </w:rPr>
        <w:t>. With increasing leucine concent</w:t>
      </w:r>
      <w:r>
        <w:rPr>
          <w:rFonts w:ascii="Times New Roman" w:eastAsia="MS PGothic" w:hAnsi="Times New Roman"/>
          <w:lang w:val="en-US"/>
        </w:rPr>
        <w:t>ration, passing from 0.520 x 10</w:t>
      </w:r>
      <w:r w:rsidRPr="00DB1085">
        <w:rPr>
          <w:rFonts w:ascii="Times New Roman" w:eastAsia="MS PGothic" w:hAnsi="Times New Roman"/>
          <w:vertAlign w:val="superscript"/>
          <w:lang w:val="en-US"/>
        </w:rPr>
        <w:t>-3</w:t>
      </w:r>
      <w:r>
        <w:rPr>
          <w:rFonts w:ascii="Times New Roman" w:eastAsia="MS PGothic" w:hAnsi="Times New Roman"/>
          <w:lang w:val="en-US"/>
        </w:rPr>
        <w:t xml:space="preserve"> M (rhombuses) to 1.041 x 10</w:t>
      </w:r>
      <w:r w:rsidRPr="00DB1085">
        <w:rPr>
          <w:rFonts w:ascii="Times New Roman" w:eastAsia="MS PGothic" w:hAnsi="Times New Roman"/>
          <w:vertAlign w:val="superscript"/>
          <w:lang w:val="en-US"/>
        </w:rPr>
        <w:t>-3</w:t>
      </w:r>
      <w:r w:rsidRPr="00DB1085">
        <w:rPr>
          <w:rFonts w:ascii="Times New Roman" w:eastAsia="MS PGothic" w:hAnsi="Times New Roman"/>
          <w:lang w:val="en-US"/>
        </w:rPr>
        <w:t xml:space="preserve"> M (circles), the induction times decrease and the curve moves downwards. Leucine seems to behave as a promoter for CaCO</w:t>
      </w:r>
      <w:r w:rsidRPr="00DB1085">
        <w:rPr>
          <w:rFonts w:ascii="Times New Roman" w:eastAsia="MS PGothic" w:hAnsi="Times New Roman"/>
          <w:vertAlign w:val="subscript"/>
          <w:lang w:val="en-US"/>
        </w:rPr>
        <w:t>3</w:t>
      </w:r>
      <w:r w:rsidRPr="00DB1085">
        <w:rPr>
          <w:rFonts w:ascii="Times New Roman" w:eastAsia="MS PGothic" w:hAnsi="Times New Roman"/>
          <w:lang w:val="en-US"/>
        </w:rPr>
        <w:t xml:space="preserve"> crystallization. This behavior is likely due to the fact that when leucine is added in solution, the distance between the equilibrium and the metastable curves decreases, reducing the so-called metastable zone. This is an advantage if the target is to recover calcium carbonate with specific characteristics in terms of particle size, purity, shape and polymorphic form</w:t>
      </w:r>
      <w:r>
        <w:rPr>
          <w:rFonts w:ascii="Times New Roman" w:eastAsia="MS PGothic" w:hAnsi="Times New Roman"/>
          <w:lang w:val="en-US"/>
        </w:rPr>
        <w:t>.</w:t>
      </w:r>
    </w:p>
    <w:p w14:paraId="7E98D735" w14:textId="4F8AC6D4" w:rsidR="008F5B2F" w:rsidRDefault="008F5B2F" w:rsidP="00DB1085">
      <w:pPr>
        <w:snapToGrid w:val="0"/>
        <w:spacing w:after="120"/>
        <w:rPr>
          <w:rFonts w:ascii="Times New Roman" w:eastAsia="MS PGothic" w:hAnsi="Times New Roman"/>
          <w:lang w:val="en-US"/>
        </w:rPr>
      </w:pPr>
      <w:r w:rsidRPr="008F5B2F">
        <w:rPr>
          <w:rFonts w:ascii="Times New Roman" w:eastAsia="MS PGothic" w:hAnsi="Times New Roman"/>
          <w:lang w:val="en-US"/>
        </w:rPr>
        <w:t>The promotion for CaCO</w:t>
      </w:r>
      <w:r w:rsidRPr="008F5B2F">
        <w:rPr>
          <w:rFonts w:ascii="Times New Roman" w:eastAsia="MS PGothic" w:hAnsi="Times New Roman"/>
          <w:vertAlign w:val="subscript"/>
          <w:lang w:val="en-US"/>
        </w:rPr>
        <w:t>3</w:t>
      </w:r>
      <w:r w:rsidRPr="008F5B2F">
        <w:rPr>
          <w:rFonts w:ascii="Times New Roman" w:eastAsia="MS PGothic" w:hAnsi="Times New Roman"/>
          <w:lang w:val="en-US"/>
        </w:rPr>
        <w:t xml:space="preserve"> crystallization can be enhanced, as shown by the curves reported in Figure 2, if higher leucine concentration is added to the solution, which leads to lower induction times at the same </w:t>
      </w:r>
      <w:proofErr w:type="spellStart"/>
      <w:r w:rsidRPr="008F5B2F">
        <w:rPr>
          <w:rFonts w:ascii="Times New Roman" w:eastAsia="MS PGothic" w:hAnsi="Times New Roman"/>
          <w:lang w:val="en-US"/>
        </w:rPr>
        <w:t>supersaturation</w:t>
      </w:r>
      <w:proofErr w:type="spellEnd"/>
      <w:r w:rsidRPr="008F5B2F">
        <w:rPr>
          <w:rFonts w:ascii="Times New Roman" w:eastAsia="MS PGothic" w:hAnsi="Times New Roman"/>
          <w:lang w:val="en-US"/>
        </w:rPr>
        <w:t xml:space="preserve"> ratio.</w:t>
      </w:r>
    </w:p>
    <w:p w14:paraId="19FA97F2" w14:textId="0F78E994" w:rsidR="007A4AD7" w:rsidRDefault="007A4AD7" w:rsidP="00DB1085">
      <w:pPr>
        <w:snapToGrid w:val="0"/>
        <w:spacing w:after="120"/>
        <w:rPr>
          <w:rFonts w:ascii="Times New Roman" w:eastAsia="MS PGothic" w:hAnsi="Times New Roman"/>
          <w:lang w:val="en-US"/>
        </w:rPr>
      </w:pPr>
      <w:r>
        <w:rPr>
          <w:rFonts w:ascii="Times New Roman" w:eastAsia="MS PGothic" w:hAnsi="Times New Roman"/>
          <w:lang w:val="en-US"/>
        </w:rPr>
        <w:lastRenderedPageBreak/>
        <w:t>Experimental results showed in Figure 2 have been compared with those obtained by the same research group in the absence of any additive [</w:t>
      </w:r>
      <w:r w:rsidR="00E14360">
        <w:rPr>
          <w:rFonts w:ascii="Times New Roman" w:eastAsia="MS PGothic" w:hAnsi="Times New Roman"/>
          <w:lang w:val="en-US"/>
        </w:rPr>
        <w:t>6</w:t>
      </w:r>
      <w:r>
        <w:rPr>
          <w:rFonts w:ascii="Times New Roman" w:eastAsia="MS PGothic" w:hAnsi="Times New Roman"/>
          <w:lang w:val="en-US"/>
        </w:rPr>
        <w:t>-</w:t>
      </w:r>
      <w:r w:rsidR="00E14360">
        <w:rPr>
          <w:rFonts w:ascii="Times New Roman" w:eastAsia="MS PGothic" w:hAnsi="Times New Roman"/>
          <w:lang w:val="en-US"/>
        </w:rPr>
        <w:t>7</w:t>
      </w:r>
      <w:r>
        <w:rPr>
          <w:rFonts w:ascii="Times New Roman" w:eastAsia="MS PGothic" w:hAnsi="Times New Roman"/>
          <w:lang w:val="en-US"/>
        </w:rPr>
        <w:t>]</w:t>
      </w:r>
      <w:r w:rsidR="00AB1D8A">
        <w:rPr>
          <w:rFonts w:ascii="Times New Roman" w:eastAsia="MS PGothic" w:hAnsi="Times New Roman"/>
          <w:lang w:val="en-US"/>
        </w:rPr>
        <w:t xml:space="preserve"> and in the presence</w:t>
      </w:r>
      <w:r w:rsidR="003C5E48">
        <w:rPr>
          <w:rFonts w:ascii="Times New Roman" w:eastAsia="MS PGothic" w:hAnsi="Times New Roman"/>
          <w:lang w:val="en-US"/>
        </w:rPr>
        <w:t xml:space="preserve"> of citric acid, which acts as a </w:t>
      </w:r>
      <w:proofErr w:type="spellStart"/>
      <w:r w:rsidR="003C5E48">
        <w:rPr>
          <w:rFonts w:ascii="Times New Roman" w:eastAsia="MS PGothic" w:hAnsi="Times New Roman"/>
          <w:lang w:val="en-US"/>
        </w:rPr>
        <w:t>retardand</w:t>
      </w:r>
      <w:proofErr w:type="spellEnd"/>
      <w:r w:rsidR="003C5E48">
        <w:rPr>
          <w:rFonts w:ascii="Times New Roman" w:eastAsia="MS PGothic" w:hAnsi="Times New Roman"/>
          <w:lang w:val="en-US"/>
        </w:rPr>
        <w:t xml:space="preserve"> for calcium carbonate nucleation [</w:t>
      </w:r>
      <w:r w:rsidR="00E14360">
        <w:rPr>
          <w:rFonts w:ascii="Times New Roman" w:eastAsia="MS PGothic" w:hAnsi="Times New Roman"/>
          <w:lang w:val="en-US"/>
        </w:rPr>
        <w:t>8</w:t>
      </w:r>
      <w:r w:rsidR="003C5E48">
        <w:rPr>
          <w:rFonts w:ascii="Times New Roman" w:eastAsia="MS PGothic" w:hAnsi="Times New Roman"/>
          <w:lang w:val="en-US"/>
        </w:rPr>
        <w:t>-</w:t>
      </w:r>
      <w:r w:rsidR="00E14360">
        <w:rPr>
          <w:rFonts w:ascii="Times New Roman" w:eastAsia="MS PGothic" w:hAnsi="Times New Roman"/>
          <w:lang w:val="en-US"/>
        </w:rPr>
        <w:t>9</w:t>
      </w:r>
      <w:r w:rsidR="003C5E48">
        <w:rPr>
          <w:rFonts w:ascii="Times New Roman" w:eastAsia="MS PGothic" w:hAnsi="Times New Roman"/>
          <w:lang w:val="en-US"/>
        </w:rPr>
        <w:t>].</w:t>
      </w:r>
      <w:r w:rsidR="001A6E4B">
        <w:rPr>
          <w:rFonts w:ascii="Times New Roman" w:eastAsia="MS PGothic" w:hAnsi="Times New Roman"/>
          <w:lang w:val="en-US"/>
        </w:rPr>
        <w:t xml:space="preserve"> This comparison in shown in Figure 3.</w:t>
      </w:r>
    </w:p>
    <w:p w14:paraId="240BE87B" w14:textId="5254CC38" w:rsidR="001A6E4B" w:rsidRPr="001A6E4B" w:rsidRDefault="001A6E4B" w:rsidP="001A6E4B">
      <w:pPr>
        <w:snapToGrid w:val="0"/>
        <w:spacing w:after="120"/>
        <w:jc w:val="center"/>
        <w:rPr>
          <w:rFonts w:ascii="Times New Roman" w:eastAsia="MS PGothic" w:hAnsi="Times New Roman"/>
          <w:noProof/>
          <w:lang w:eastAsia="it-IT"/>
        </w:rPr>
      </w:pPr>
      <w:r>
        <w:rPr>
          <w:rFonts w:ascii="Times New Roman" w:eastAsia="MS PGothic" w:hAnsi="Times New Roman"/>
          <w:noProof/>
          <w:lang w:eastAsia="it-IT"/>
        </w:rPr>
        <w:drawing>
          <wp:inline distT="0" distB="0" distL="0" distR="0" wp14:anchorId="2440C8EA" wp14:editId="631D4F88">
            <wp:extent cx="2905056" cy="276391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799" cy="2767477"/>
                    </a:xfrm>
                    <a:prstGeom prst="rect">
                      <a:avLst/>
                    </a:prstGeom>
                    <a:noFill/>
                  </pic:spPr>
                </pic:pic>
              </a:graphicData>
            </a:graphic>
          </wp:inline>
        </w:drawing>
      </w:r>
    </w:p>
    <w:p w14:paraId="3661673E" w14:textId="7D7FCCA3" w:rsidR="001A6E4B" w:rsidRDefault="001A6E4B" w:rsidP="001A6E4B">
      <w:pPr>
        <w:snapToGrid w:val="0"/>
        <w:spacing w:after="120"/>
        <w:jc w:val="center"/>
        <w:rPr>
          <w:rFonts w:ascii="Times New Roman" w:eastAsia="MS PGothic" w:hAnsi="Times New Roman"/>
          <w:sz w:val="18"/>
          <w:szCs w:val="18"/>
          <w:lang w:val="en-US"/>
        </w:rPr>
      </w:pPr>
      <w:r w:rsidRPr="00E44952">
        <w:rPr>
          <w:rFonts w:ascii="Times New Roman" w:eastAsia="MS PGothic" w:hAnsi="Times New Roman"/>
          <w:b/>
          <w:sz w:val="18"/>
          <w:szCs w:val="18"/>
          <w:lang w:val="en-US"/>
        </w:rPr>
        <w:t xml:space="preserve">Figure </w:t>
      </w:r>
      <w:r>
        <w:rPr>
          <w:rFonts w:ascii="Times New Roman" w:eastAsia="MS PGothic" w:hAnsi="Times New Roman"/>
          <w:b/>
          <w:sz w:val="18"/>
          <w:szCs w:val="18"/>
          <w:lang w:val="en-US"/>
        </w:rPr>
        <w:t>3</w:t>
      </w:r>
      <w:r w:rsidRPr="00E44952">
        <w:rPr>
          <w:rFonts w:ascii="Times New Roman" w:eastAsia="MS PGothic" w:hAnsi="Times New Roman"/>
          <w:b/>
          <w:sz w:val="18"/>
          <w:szCs w:val="18"/>
          <w:lang w:val="en-US"/>
        </w:rPr>
        <w:t>.</w:t>
      </w:r>
      <w:r w:rsidRPr="00E44952">
        <w:rPr>
          <w:rFonts w:ascii="Times New Roman" w:eastAsia="MS PGothic" w:hAnsi="Times New Roman"/>
          <w:sz w:val="18"/>
          <w:szCs w:val="18"/>
          <w:lang w:val="en-US"/>
        </w:rPr>
        <w:t xml:space="preserve"> </w:t>
      </w:r>
      <w:r w:rsidRPr="001A6E4B">
        <w:rPr>
          <w:rFonts w:ascii="Times New Roman" w:eastAsia="MS PGothic" w:hAnsi="Times New Roman"/>
          <w:sz w:val="18"/>
          <w:szCs w:val="18"/>
          <w:lang w:val="en-US"/>
        </w:rPr>
        <w:t>Induction time for CaCO</w:t>
      </w:r>
      <w:r w:rsidRPr="001A6E4B">
        <w:rPr>
          <w:rFonts w:ascii="Times New Roman" w:eastAsia="MS PGothic" w:hAnsi="Times New Roman"/>
          <w:sz w:val="18"/>
          <w:szCs w:val="18"/>
          <w:vertAlign w:val="subscript"/>
          <w:lang w:val="en-US"/>
        </w:rPr>
        <w:t>3</w:t>
      </w:r>
      <w:r w:rsidRPr="001A6E4B">
        <w:rPr>
          <w:rFonts w:ascii="Times New Roman" w:eastAsia="MS PGothic" w:hAnsi="Times New Roman"/>
          <w:sz w:val="18"/>
          <w:szCs w:val="18"/>
          <w:lang w:val="en-US"/>
        </w:rPr>
        <w:t xml:space="preserve"> nucleation as a function of </w:t>
      </w:r>
      <w:proofErr w:type="spellStart"/>
      <w:r w:rsidRPr="001A6E4B">
        <w:rPr>
          <w:rFonts w:ascii="Times New Roman" w:eastAsia="MS PGothic" w:hAnsi="Times New Roman"/>
          <w:sz w:val="18"/>
          <w:szCs w:val="18"/>
          <w:lang w:val="en-US"/>
        </w:rPr>
        <w:t>supersaturation</w:t>
      </w:r>
      <w:proofErr w:type="spellEnd"/>
      <w:r w:rsidRPr="001A6E4B">
        <w:rPr>
          <w:rFonts w:ascii="Times New Roman" w:eastAsia="MS PGothic" w:hAnsi="Times New Roman"/>
          <w:sz w:val="18"/>
          <w:szCs w:val="18"/>
          <w:lang w:val="en-US"/>
        </w:rPr>
        <w:t xml:space="preserve"> ratio with additives (citric acid and leucine) and without any additive.</w:t>
      </w:r>
    </w:p>
    <w:p w14:paraId="6D68261B" w14:textId="53355E04" w:rsidR="007A4AD7" w:rsidRPr="001A6E4B" w:rsidRDefault="001A6E4B" w:rsidP="001A6E4B">
      <w:pPr>
        <w:snapToGrid w:val="0"/>
        <w:spacing w:after="120"/>
        <w:rPr>
          <w:rFonts w:ascii="Times New Roman" w:eastAsia="MS PGothic" w:hAnsi="Times New Roman"/>
          <w:noProof/>
          <w:lang w:val="en-US" w:eastAsia="it-IT"/>
        </w:rPr>
      </w:pPr>
      <w:r w:rsidRPr="001A6E4B">
        <w:rPr>
          <w:rFonts w:ascii="Times New Roman" w:eastAsia="MS PGothic" w:hAnsi="Times New Roman"/>
          <w:noProof/>
          <w:lang w:val="en-US" w:eastAsia="it-IT"/>
        </w:rPr>
        <w:t>The figure shows the t</w:t>
      </w:r>
      <w:r w:rsidRPr="001A6E4B">
        <w:rPr>
          <w:rFonts w:ascii="Times New Roman" w:eastAsia="MS PGothic" w:hAnsi="Times New Roman"/>
          <w:noProof/>
          <w:vertAlign w:val="subscript"/>
          <w:lang w:val="en-US" w:eastAsia="it-IT"/>
        </w:rPr>
        <w:t>ind</w:t>
      </w:r>
      <w:r w:rsidRPr="001A6E4B">
        <w:rPr>
          <w:rFonts w:ascii="Times New Roman" w:eastAsia="MS PGothic" w:hAnsi="Times New Roman"/>
          <w:noProof/>
          <w:lang w:val="en-US" w:eastAsia="it-IT"/>
        </w:rPr>
        <w:t xml:space="preserve"> values measured in presence of citric acid (crosses) are higher, while t</w:t>
      </w:r>
      <w:r w:rsidRPr="001A6E4B">
        <w:rPr>
          <w:rFonts w:ascii="Times New Roman" w:eastAsia="MS PGothic" w:hAnsi="Times New Roman"/>
          <w:noProof/>
          <w:vertAlign w:val="subscript"/>
          <w:lang w:val="en-US" w:eastAsia="it-IT"/>
        </w:rPr>
        <w:t>ind</w:t>
      </w:r>
      <w:r w:rsidRPr="001A6E4B">
        <w:rPr>
          <w:rFonts w:ascii="Times New Roman" w:eastAsia="MS PGothic" w:hAnsi="Times New Roman"/>
          <w:noProof/>
          <w:lang w:val="en-US" w:eastAsia="it-IT"/>
        </w:rPr>
        <w:t xml:space="preserve"> values measured in presence of leucine (rhombuses), at the same concentration in solution, are lower than the induction times values obtained in the absence of any additives (triangles). This confirms the capacity of leucine to act as a promoter for calcium carbonate nucleation.</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3CC39DB4" w:rsidR="00DA51A3" w:rsidRPr="00466FFD" w:rsidRDefault="001A6E4B" w:rsidP="00DA51A3">
      <w:pPr>
        <w:snapToGrid w:val="0"/>
        <w:spacing w:after="120"/>
        <w:rPr>
          <w:rFonts w:ascii="Times New Roman" w:eastAsia="MS PGothic" w:hAnsi="Times New Roman"/>
          <w:lang w:val="en-US"/>
        </w:rPr>
      </w:pPr>
      <w:r w:rsidRPr="001A6E4B">
        <w:rPr>
          <w:rFonts w:ascii="Times New Roman" w:eastAsia="MS PGothic" w:hAnsi="Times New Roman"/>
          <w:lang w:val="en-US"/>
        </w:rPr>
        <w:t>In this paper, the effect of leucine on the induction time of calcium carbonate crystallization has been studied. Two different concentrations of leucine in solution have been investigated, and the experimental runs, compared with previously published results with no additive and with citric acid in solution, have showed that leucine is a promoter for CaCO</w:t>
      </w:r>
      <w:r w:rsidRPr="001A6E4B">
        <w:rPr>
          <w:rFonts w:ascii="Times New Roman" w:eastAsia="MS PGothic" w:hAnsi="Times New Roman"/>
          <w:vertAlign w:val="subscript"/>
          <w:lang w:val="en-US"/>
        </w:rPr>
        <w:t>3</w:t>
      </w:r>
      <w:r w:rsidRPr="001A6E4B">
        <w:rPr>
          <w:rFonts w:ascii="Times New Roman" w:eastAsia="MS PGothic" w:hAnsi="Times New Roman"/>
          <w:lang w:val="en-US"/>
        </w:rPr>
        <w:t xml:space="preserve"> precipitation and this behavior increases, if its concentration grows from 0.520 x 10</w:t>
      </w:r>
      <w:r w:rsidRPr="0059127D">
        <w:rPr>
          <w:rFonts w:ascii="Times New Roman" w:eastAsia="MS PGothic" w:hAnsi="Times New Roman"/>
          <w:vertAlign w:val="superscript"/>
          <w:lang w:val="en-US"/>
        </w:rPr>
        <w:t>-3</w:t>
      </w:r>
      <w:r w:rsidRPr="001A6E4B">
        <w:rPr>
          <w:rFonts w:ascii="Times New Roman" w:eastAsia="MS PGothic" w:hAnsi="Times New Roman"/>
          <w:lang w:val="en-US"/>
        </w:rPr>
        <w:t xml:space="preserve"> M to 1.041 x 10</w:t>
      </w:r>
      <w:r w:rsidRPr="0059127D">
        <w:rPr>
          <w:rFonts w:ascii="Times New Roman" w:eastAsia="MS PGothic" w:hAnsi="Times New Roman"/>
          <w:vertAlign w:val="superscript"/>
          <w:lang w:val="en-US"/>
        </w:rPr>
        <w:t>-3</w:t>
      </w:r>
      <w:r w:rsidRPr="001A6E4B">
        <w:rPr>
          <w:rFonts w:ascii="Times New Roman" w:eastAsia="MS PGothic" w:hAnsi="Times New Roman"/>
          <w:lang w:val="en-US"/>
        </w:rPr>
        <w:t xml:space="preserve"> M.</w:t>
      </w:r>
    </w:p>
    <w:p w14:paraId="1845F659" w14:textId="77777777" w:rsidR="00DA51A3" w:rsidRPr="00AD286A" w:rsidRDefault="00DA51A3" w:rsidP="00DA51A3">
      <w:pPr>
        <w:snapToGrid w:val="0"/>
        <w:spacing w:before="240" w:line="300" w:lineRule="auto"/>
        <w:rPr>
          <w:rFonts w:ascii="Times New Roman" w:eastAsia="SimSun" w:hAnsi="Times New Roman"/>
          <w:b/>
          <w:bCs/>
          <w:lang w:val="en-GB" w:eastAsia="zh-CN"/>
        </w:rPr>
      </w:pPr>
      <w:r w:rsidRPr="00AD286A">
        <w:rPr>
          <w:rFonts w:ascii="Times New Roman" w:eastAsia="MS PGothic" w:hAnsi="Times New Roman"/>
          <w:b/>
          <w:bCs/>
          <w:lang w:val="en-GB"/>
        </w:rPr>
        <w:t xml:space="preserve">References </w:t>
      </w:r>
    </w:p>
    <w:p w14:paraId="2F1AA4DC" w14:textId="5C4AB1C0" w:rsidR="00DE4AAD" w:rsidRPr="00A0156A" w:rsidRDefault="00DE4AAD" w:rsidP="00DE4AAD">
      <w:pPr>
        <w:tabs>
          <w:tab w:val="left" w:pos="426"/>
        </w:tabs>
        <w:snapToGrid w:val="0"/>
        <w:spacing w:after="0"/>
        <w:ind w:left="426" w:hanging="426"/>
        <w:rPr>
          <w:rFonts w:ascii="Times New Roman" w:eastAsia="MS PGothic" w:hAnsi="Times New Roman"/>
          <w:sz w:val="20"/>
          <w:szCs w:val="20"/>
          <w:lang w:val="en-GB"/>
        </w:rPr>
      </w:pPr>
      <w:r w:rsidRPr="00A0156A">
        <w:rPr>
          <w:rFonts w:ascii="Times New Roman" w:eastAsia="MS PGothic" w:hAnsi="Times New Roman"/>
          <w:sz w:val="20"/>
          <w:szCs w:val="20"/>
          <w:lang w:val="en-GB"/>
        </w:rPr>
        <w:t>[1]</w:t>
      </w:r>
      <w:r w:rsidRPr="00A0156A">
        <w:rPr>
          <w:rFonts w:ascii="Times New Roman" w:eastAsia="MS PGothic" w:hAnsi="Times New Roman"/>
          <w:sz w:val="20"/>
          <w:szCs w:val="20"/>
          <w:lang w:val="en-GB"/>
        </w:rPr>
        <w:tab/>
        <w:t xml:space="preserve">R. Chang, S. Kim, S. Lee, S. Choi, M. Kim, </w:t>
      </w:r>
      <w:r w:rsidR="00B6123E" w:rsidRPr="00A0156A">
        <w:rPr>
          <w:rFonts w:ascii="Times New Roman" w:eastAsia="MS PGothic" w:hAnsi="Times New Roman"/>
          <w:sz w:val="20"/>
          <w:szCs w:val="20"/>
          <w:lang w:val="en-GB"/>
        </w:rPr>
        <w:t>Y. Park, Frontiers in Energy Research.</w:t>
      </w:r>
    </w:p>
    <w:p w14:paraId="3891EC4A" w14:textId="2A4CFBCF" w:rsidR="002E555E" w:rsidRPr="00A0156A" w:rsidRDefault="002E555E" w:rsidP="00DE4AAD">
      <w:pPr>
        <w:tabs>
          <w:tab w:val="left" w:pos="426"/>
        </w:tabs>
        <w:snapToGrid w:val="0"/>
        <w:spacing w:after="0"/>
        <w:ind w:left="426" w:hanging="426"/>
        <w:rPr>
          <w:rFonts w:ascii="Times New Roman" w:eastAsia="MS PGothic" w:hAnsi="Times New Roman"/>
          <w:sz w:val="20"/>
          <w:szCs w:val="20"/>
          <w:lang w:val="en-GB"/>
        </w:rPr>
      </w:pPr>
      <w:r w:rsidRPr="00A0156A">
        <w:rPr>
          <w:rFonts w:ascii="Times New Roman" w:eastAsia="MS PGothic" w:hAnsi="Times New Roman"/>
          <w:sz w:val="20"/>
          <w:szCs w:val="20"/>
          <w:lang w:val="en-GB"/>
        </w:rPr>
        <w:t>[2]</w:t>
      </w:r>
      <w:r w:rsidRPr="00A0156A">
        <w:rPr>
          <w:rFonts w:ascii="Times New Roman" w:eastAsia="MS PGothic" w:hAnsi="Times New Roman"/>
          <w:sz w:val="20"/>
          <w:szCs w:val="20"/>
          <w:lang w:val="en-GB"/>
        </w:rPr>
        <w:tab/>
        <w:t xml:space="preserve">J.H. Bang, Y. </w:t>
      </w:r>
      <w:proofErr w:type="spellStart"/>
      <w:r w:rsidRPr="00A0156A">
        <w:rPr>
          <w:rFonts w:ascii="Times New Roman" w:eastAsia="MS PGothic" w:hAnsi="Times New Roman"/>
          <w:sz w:val="20"/>
          <w:szCs w:val="20"/>
          <w:lang w:val="en-GB"/>
        </w:rPr>
        <w:t>Yoo</w:t>
      </w:r>
      <w:proofErr w:type="spellEnd"/>
      <w:r w:rsidRPr="00A0156A">
        <w:rPr>
          <w:rFonts w:ascii="Times New Roman" w:eastAsia="MS PGothic" w:hAnsi="Times New Roman"/>
          <w:sz w:val="20"/>
          <w:szCs w:val="20"/>
          <w:lang w:val="en-GB"/>
        </w:rPr>
        <w:t xml:space="preserve">, S.W. Lee, K. Song, S. </w:t>
      </w:r>
      <w:proofErr w:type="spellStart"/>
      <w:r w:rsidRPr="00A0156A">
        <w:rPr>
          <w:rFonts w:ascii="Times New Roman" w:eastAsia="MS PGothic" w:hAnsi="Times New Roman"/>
          <w:sz w:val="20"/>
          <w:szCs w:val="20"/>
          <w:lang w:val="en-GB"/>
        </w:rPr>
        <w:t>Chae</w:t>
      </w:r>
      <w:proofErr w:type="spellEnd"/>
      <w:r w:rsidRPr="00A0156A">
        <w:rPr>
          <w:rFonts w:ascii="Times New Roman" w:eastAsia="MS PGothic" w:hAnsi="Times New Roman"/>
          <w:sz w:val="20"/>
          <w:szCs w:val="20"/>
          <w:lang w:val="en-GB"/>
        </w:rPr>
        <w:t>, Minerals 7 (2017) 207.</w:t>
      </w:r>
    </w:p>
    <w:p w14:paraId="6664EAE5" w14:textId="001B5CDA" w:rsidR="00CC7932" w:rsidRPr="00DE4AAD" w:rsidRDefault="00CC7932" w:rsidP="00DE4AAD">
      <w:pPr>
        <w:tabs>
          <w:tab w:val="left" w:pos="426"/>
        </w:tabs>
        <w:snapToGrid w:val="0"/>
        <w:spacing w:after="0"/>
        <w:ind w:left="426" w:hanging="426"/>
        <w:rPr>
          <w:rFonts w:ascii="Times New Roman" w:eastAsia="MS PGothic" w:hAnsi="Times New Roman"/>
          <w:sz w:val="20"/>
          <w:szCs w:val="20"/>
          <w:lang w:val="en-GB"/>
        </w:rPr>
      </w:pPr>
      <w:r w:rsidRPr="00A0156A">
        <w:rPr>
          <w:rFonts w:ascii="Times New Roman" w:eastAsia="MS PGothic" w:hAnsi="Times New Roman"/>
          <w:sz w:val="20"/>
          <w:szCs w:val="20"/>
          <w:lang w:val="en-GB"/>
        </w:rPr>
        <w:t>[3]</w:t>
      </w:r>
      <w:r>
        <w:rPr>
          <w:rFonts w:ascii="Times New Roman" w:eastAsia="MS PGothic" w:hAnsi="Times New Roman"/>
          <w:sz w:val="20"/>
          <w:szCs w:val="20"/>
          <w:lang w:val="en-GB"/>
        </w:rPr>
        <w:tab/>
        <w:t xml:space="preserve">A. </w:t>
      </w:r>
      <w:proofErr w:type="spellStart"/>
      <w:r>
        <w:rPr>
          <w:rFonts w:ascii="Times New Roman" w:eastAsia="MS PGothic" w:hAnsi="Times New Roman"/>
          <w:sz w:val="20"/>
          <w:szCs w:val="20"/>
          <w:lang w:val="en-GB"/>
        </w:rPr>
        <w:t>Declet</w:t>
      </w:r>
      <w:proofErr w:type="spellEnd"/>
      <w:r>
        <w:rPr>
          <w:rFonts w:ascii="Times New Roman" w:eastAsia="MS PGothic" w:hAnsi="Times New Roman"/>
          <w:sz w:val="20"/>
          <w:szCs w:val="20"/>
          <w:lang w:val="en-GB"/>
        </w:rPr>
        <w:t xml:space="preserve">, E. Reyes, O.M. Suarez, Reviews on </w:t>
      </w:r>
      <w:proofErr w:type="gramStart"/>
      <w:r>
        <w:rPr>
          <w:rFonts w:ascii="Times New Roman" w:eastAsia="MS PGothic" w:hAnsi="Times New Roman"/>
          <w:sz w:val="20"/>
          <w:szCs w:val="20"/>
          <w:lang w:val="en-GB"/>
        </w:rPr>
        <w:t>Advanced  Materials</w:t>
      </w:r>
      <w:proofErr w:type="gramEnd"/>
      <w:r>
        <w:rPr>
          <w:rFonts w:ascii="Times New Roman" w:eastAsia="MS PGothic" w:hAnsi="Times New Roman"/>
          <w:sz w:val="20"/>
          <w:szCs w:val="20"/>
          <w:lang w:val="en-GB"/>
        </w:rPr>
        <w:t xml:space="preserve"> Science 44 (2016) 87-107.</w:t>
      </w:r>
    </w:p>
    <w:p w14:paraId="25A7796C" w14:textId="2C9E2341" w:rsidR="00191CB7" w:rsidRDefault="002331F4" w:rsidP="00DB1085">
      <w:pPr>
        <w:tabs>
          <w:tab w:val="left" w:pos="426"/>
        </w:tabs>
        <w:snapToGrid w:val="0"/>
        <w:spacing w:after="0"/>
        <w:ind w:left="426" w:hanging="426"/>
        <w:rPr>
          <w:rFonts w:ascii="Times New Roman" w:eastAsia="MS PGothic" w:hAnsi="Times New Roman"/>
          <w:sz w:val="20"/>
          <w:szCs w:val="20"/>
        </w:rPr>
      </w:pPr>
      <w:r w:rsidRPr="002331F4">
        <w:rPr>
          <w:rFonts w:ascii="Times New Roman" w:eastAsia="MS PGothic" w:hAnsi="Times New Roman"/>
          <w:sz w:val="20"/>
          <w:szCs w:val="20"/>
        </w:rPr>
        <w:t>[</w:t>
      </w:r>
      <w:r w:rsidR="00E14360">
        <w:rPr>
          <w:rFonts w:ascii="Times New Roman" w:eastAsia="MS PGothic" w:hAnsi="Times New Roman"/>
          <w:sz w:val="20"/>
          <w:szCs w:val="20"/>
        </w:rPr>
        <w:t>4</w:t>
      </w:r>
      <w:r w:rsidRPr="002331F4">
        <w:rPr>
          <w:rFonts w:ascii="Times New Roman" w:eastAsia="MS PGothic" w:hAnsi="Times New Roman"/>
          <w:sz w:val="20"/>
          <w:szCs w:val="20"/>
        </w:rPr>
        <w:t>]</w:t>
      </w:r>
      <w:r w:rsidR="00DB1085">
        <w:rPr>
          <w:rFonts w:ascii="Times New Roman" w:eastAsia="MS PGothic" w:hAnsi="Times New Roman"/>
          <w:sz w:val="20"/>
          <w:szCs w:val="20"/>
        </w:rPr>
        <w:tab/>
      </w:r>
      <w:r>
        <w:rPr>
          <w:rFonts w:ascii="Times New Roman" w:eastAsia="MS PGothic" w:hAnsi="Times New Roman"/>
          <w:sz w:val="20"/>
          <w:szCs w:val="20"/>
        </w:rPr>
        <w:t xml:space="preserve">A. </w:t>
      </w:r>
      <w:r w:rsidR="00191CB7" w:rsidRPr="002331F4">
        <w:rPr>
          <w:rFonts w:ascii="Times New Roman" w:eastAsia="MS PGothic" w:hAnsi="Times New Roman"/>
          <w:sz w:val="20"/>
          <w:szCs w:val="20"/>
        </w:rPr>
        <w:t xml:space="preserve">Lancia, </w:t>
      </w:r>
      <w:r>
        <w:rPr>
          <w:rFonts w:ascii="Times New Roman" w:eastAsia="MS PGothic" w:hAnsi="Times New Roman"/>
          <w:sz w:val="20"/>
          <w:szCs w:val="20"/>
        </w:rPr>
        <w:t xml:space="preserve">D. </w:t>
      </w:r>
      <w:proofErr w:type="spellStart"/>
      <w:r w:rsidR="00191CB7" w:rsidRPr="002331F4">
        <w:rPr>
          <w:rFonts w:ascii="Times New Roman" w:eastAsia="MS PGothic" w:hAnsi="Times New Roman"/>
          <w:sz w:val="20"/>
          <w:szCs w:val="20"/>
        </w:rPr>
        <w:t>Musmarra</w:t>
      </w:r>
      <w:proofErr w:type="spellEnd"/>
      <w:r w:rsidR="00191CB7" w:rsidRPr="002331F4">
        <w:rPr>
          <w:rFonts w:ascii="Times New Roman" w:eastAsia="MS PGothic" w:hAnsi="Times New Roman"/>
          <w:sz w:val="20"/>
          <w:szCs w:val="20"/>
        </w:rPr>
        <w:t xml:space="preserve">, </w:t>
      </w:r>
      <w:r>
        <w:rPr>
          <w:rFonts w:ascii="Times New Roman" w:eastAsia="MS PGothic" w:hAnsi="Times New Roman"/>
          <w:sz w:val="20"/>
          <w:szCs w:val="20"/>
        </w:rPr>
        <w:t xml:space="preserve">M. </w:t>
      </w:r>
      <w:r w:rsidR="00191CB7" w:rsidRPr="002331F4">
        <w:rPr>
          <w:rFonts w:ascii="Times New Roman" w:eastAsia="MS PGothic" w:hAnsi="Times New Roman"/>
          <w:sz w:val="20"/>
          <w:szCs w:val="20"/>
        </w:rPr>
        <w:t xml:space="preserve">Prisciandaro, </w:t>
      </w:r>
      <w:proofErr w:type="spellStart"/>
      <w:r w:rsidR="00191CB7" w:rsidRPr="002331F4">
        <w:rPr>
          <w:rFonts w:ascii="Times New Roman" w:eastAsia="MS PGothic" w:hAnsi="Times New Roman"/>
          <w:sz w:val="20"/>
          <w:szCs w:val="20"/>
        </w:rPr>
        <w:t>AIChE</w:t>
      </w:r>
      <w:proofErr w:type="spellEnd"/>
      <w:r w:rsidR="00191CB7" w:rsidRPr="002331F4">
        <w:rPr>
          <w:rFonts w:ascii="Times New Roman" w:eastAsia="MS PGothic" w:hAnsi="Times New Roman"/>
          <w:sz w:val="20"/>
          <w:szCs w:val="20"/>
        </w:rPr>
        <w:t xml:space="preserve"> Journal </w:t>
      </w:r>
      <w:r w:rsidRPr="002331F4">
        <w:rPr>
          <w:rFonts w:ascii="Times New Roman" w:eastAsia="MS PGothic" w:hAnsi="Times New Roman"/>
          <w:sz w:val="20"/>
          <w:szCs w:val="20"/>
        </w:rPr>
        <w:t>45 (</w:t>
      </w:r>
      <w:r w:rsidR="00191CB7" w:rsidRPr="002331F4">
        <w:rPr>
          <w:rFonts w:ascii="Times New Roman" w:eastAsia="MS PGothic" w:hAnsi="Times New Roman"/>
          <w:sz w:val="20"/>
          <w:szCs w:val="20"/>
        </w:rPr>
        <w:t>1999</w:t>
      </w:r>
      <w:r w:rsidRPr="002331F4">
        <w:rPr>
          <w:rFonts w:ascii="Times New Roman" w:eastAsia="MS PGothic" w:hAnsi="Times New Roman"/>
          <w:sz w:val="20"/>
          <w:szCs w:val="20"/>
        </w:rPr>
        <w:t>)</w:t>
      </w:r>
      <w:r w:rsidR="00191CB7" w:rsidRPr="002331F4">
        <w:rPr>
          <w:rFonts w:ascii="Times New Roman" w:eastAsia="MS PGothic" w:hAnsi="Times New Roman"/>
          <w:sz w:val="20"/>
          <w:szCs w:val="20"/>
        </w:rPr>
        <w:t xml:space="preserve"> 390-397.</w:t>
      </w:r>
    </w:p>
    <w:p w14:paraId="50737293" w14:textId="00826162" w:rsidR="00DB1085" w:rsidRDefault="00DB1085" w:rsidP="00DB1085">
      <w:pPr>
        <w:tabs>
          <w:tab w:val="left" w:pos="426"/>
        </w:tabs>
        <w:snapToGrid w:val="0"/>
        <w:spacing w:after="0"/>
        <w:ind w:left="426" w:hanging="426"/>
        <w:rPr>
          <w:rFonts w:ascii="Times New Roman" w:eastAsia="MS PGothic" w:hAnsi="Times New Roman"/>
          <w:sz w:val="20"/>
          <w:szCs w:val="20"/>
          <w:lang w:val="en-GB"/>
        </w:rPr>
      </w:pPr>
      <w:r w:rsidRPr="00DB1085">
        <w:rPr>
          <w:rFonts w:ascii="Times New Roman" w:eastAsia="MS PGothic" w:hAnsi="Times New Roman"/>
          <w:sz w:val="20"/>
          <w:szCs w:val="20"/>
          <w:lang w:val="en-GB"/>
        </w:rPr>
        <w:t>[</w:t>
      </w:r>
      <w:r w:rsidR="00E14360">
        <w:rPr>
          <w:rFonts w:ascii="Times New Roman" w:eastAsia="MS PGothic" w:hAnsi="Times New Roman"/>
          <w:sz w:val="20"/>
          <w:szCs w:val="20"/>
          <w:lang w:val="en-GB"/>
        </w:rPr>
        <w:t>5</w:t>
      </w:r>
      <w:r w:rsidRPr="00DB1085">
        <w:rPr>
          <w:rFonts w:ascii="Times New Roman" w:eastAsia="MS PGothic" w:hAnsi="Times New Roman"/>
          <w:sz w:val="20"/>
          <w:szCs w:val="20"/>
          <w:lang w:val="en-GB"/>
        </w:rPr>
        <w:t>]</w:t>
      </w:r>
      <w:r w:rsidRPr="00DB1085">
        <w:rPr>
          <w:rFonts w:ascii="Times New Roman" w:eastAsia="MS PGothic" w:hAnsi="Times New Roman"/>
          <w:sz w:val="20"/>
          <w:szCs w:val="20"/>
          <w:lang w:val="en-GB"/>
        </w:rPr>
        <w:tab/>
        <w:t>J.W. M</w:t>
      </w:r>
      <w:r>
        <w:rPr>
          <w:rFonts w:ascii="Times New Roman" w:eastAsia="MS PGothic" w:hAnsi="Times New Roman"/>
          <w:sz w:val="20"/>
          <w:szCs w:val="20"/>
          <w:lang w:val="en-GB"/>
        </w:rPr>
        <w:t>u</w:t>
      </w:r>
      <w:r w:rsidRPr="00DB1085">
        <w:rPr>
          <w:rFonts w:ascii="Times New Roman" w:eastAsia="MS PGothic" w:hAnsi="Times New Roman"/>
          <w:sz w:val="20"/>
          <w:szCs w:val="20"/>
          <w:lang w:val="en-GB"/>
        </w:rPr>
        <w:t>lli</w:t>
      </w:r>
      <w:r>
        <w:rPr>
          <w:rFonts w:ascii="Times New Roman" w:eastAsia="MS PGothic" w:hAnsi="Times New Roman"/>
          <w:sz w:val="20"/>
          <w:szCs w:val="20"/>
          <w:lang w:val="en-GB"/>
        </w:rPr>
        <w:t xml:space="preserve">n, </w:t>
      </w:r>
      <w:proofErr w:type="spellStart"/>
      <w:r>
        <w:rPr>
          <w:rFonts w:ascii="Times New Roman" w:eastAsia="MS PGothic" w:hAnsi="Times New Roman"/>
          <w:sz w:val="20"/>
          <w:szCs w:val="20"/>
          <w:lang w:val="en-GB"/>
        </w:rPr>
        <w:t>Cristallyzation</w:t>
      </w:r>
      <w:proofErr w:type="spellEnd"/>
      <w:r>
        <w:rPr>
          <w:rFonts w:ascii="Times New Roman" w:eastAsia="MS PGothic" w:hAnsi="Times New Roman"/>
          <w:sz w:val="20"/>
          <w:szCs w:val="20"/>
          <w:lang w:val="en-GB"/>
        </w:rPr>
        <w:t>, forth ed., Butterworth-Heinemann Ltd., Oxford, 2001.</w:t>
      </w:r>
    </w:p>
    <w:p w14:paraId="0ABF9FE7" w14:textId="35A88868" w:rsidR="007A4AD7" w:rsidRPr="00AD286A" w:rsidRDefault="007A4AD7" w:rsidP="00DB1085">
      <w:pPr>
        <w:tabs>
          <w:tab w:val="left" w:pos="426"/>
        </w:tabs>
        <w:snapToGrid w:val="0"/>
        <w:spacing w:after="0"/>
        <w:ind w:left="426" w:hanging="426"/>
        <w:rPr>
          <w:rFonts w:ascii="Times New Roman" w:eastAsia="MS PGothic" w:hAnsi="Times New Roman"/>
          <w:sz w:val="20"/>
          <w:szCs w:val="20"/>
          <w:lang w:val="en-GB"/>
        </w:rPr>
      </w:pPr>
      <w:r w:rsidRPr="00AD286A">
        <w:rPr>
          <w:rFonts w:ascii="Times New Roman" w:eastAsia="MS PGothic" w:hAnsi="Times New Roman"/>
          <w:sz w:val="20"/>
          <w:szCs w:val="20"/>
          <w:lang w:val="en-GB"/>
        </w:rPr>
        <w:t>[</w:t>
      </w:r>
      <w:r w:rsidR="00E14360">
        <w:rPr>
          <w:rFonts w:ascii="Times New Roman" w:eastAsia="MS PGothic" w:hAnsi="Times New Roman"/>
          <w:sz w:val="20"/>
          <w:szCs w:val="20"/>
          <w:lang w:val="en-GB"/>
        </w:rPr>
        <w:t>6</w:t>
      </w:r>
      <w:r w:rsidRPr="00AD286A">
        <w:rPr>
          <w:rFonts w:ascii="Times New Roman" w:eastAsia="MS PGothic" w:hAnsi="Times New Roman"/>
          <w:sz w:val="20"/>
          <w:szCs w:val="20"/>
          <w:lang w:val="en-GB"/>
        </w:rPr>
        <w:t>]</w:t>
      </w:r>
      <w:r w:rsidRPr="00AD286A">
        <w:rPr>
          <w:rFonts w:ascii="Times New Roman" w:eastAsia="MS PGothic" w:hAnsi="Times New Roman"/>
          <w:sz w:val="20"/>
          <w:szCs w:val="20"/>
          <w:lang w:val="en-GB"/>
        </w:rPr>
        <w:tab/>
        <w:t xml:space="preserve">G. Mazziotti di Celso, M. Prisciandaro, D. </w:t>
      </w:r>
      <w:proofErr w:type="spellStart"/>
      <w:r w:rsidRPr="00AD286A">
        <w:rPr>
          <w:rFonts w:ascii="Times New Roman" w:eastAsia="MS PGothic" w:hAnsi="Times New Roman"/>
          <w:sz w:val="20"/>
          <w:szCs w:val="20"/>
          <w:lang w:val="en-GB"/>
        </w:rPr>
        <w:t>Karatza</w:t>
      </w:r>
      <w:proofErr w:type="spellEnd"/>
      <w:r w:rsidRPr="00AD286A">
        <w:rPr>
          <w:rFonts w:ascii="Times New Roman" w:eastAsia="MS PGothic" w:hAnsi="Times New Roman"/>
          <w:sz w:val="20"/>
          <w:szCs w:val="20"/>
          <w:lang w:val="en-GB"/>
        </w:rPr>
        <w:t xml:space="preserve">, A. Lancia, D. </w:t>
      </w:r>
      <w:proofErr w:type="spellStart"/>
      <w:r w:rsidRPr="00AD286A">
        <w:rPr>
          <w:rFonts w:ascii="Times New Roman" w:eastAsia="MS PGothic" w:hAnsi="Times New Roman"/>
          <w:sz w:val="20"/>
          <w:szCs w:val="20"/>
          <w:lang w:val="en-GB"/>
        </w:rPr>
        <w:t>Musmarra</w:t>
      </w:r>
      <w:proofErr w:type="spellEnd"/>
      <w:r w:rsidRPr="00AD286A">
        <w:rPr>
          <w:rFonts w:ascii="Times New Roman" w:eastAsia="MS PGothic" w:hAnsi="Times New Roman"/>
          <w:sz w:val="20"/>
          <w:szCs w:val="20"/>
          <w:lang w:val="en-GB"/>
        </w:rPr>
        <w:t>, Canadian Journal of Chemical Engineering 95 (2017) 1671-1675.</w:t>
      </w:r>
    </w:p>
    <w:p w14:paraId="0D4ED98E" w14:textId="2ECB2D2F" w:rsidR="007A4AD7" w:rsidRPr="00AD286A" w:rsidRDefault="007A4AD7" w:rsidP="00DB1085">
      <w:pPr>
        <w:tabs>
          <w:tab w:val="left" w:pos="426"/>
        </w:tabs>
        <w:snapToGrid w:val="0"/>
        <w:spacing w:after="0"/>
        <w:ind w:left="426" w:hanging="426"/>
        <w:rPr>
          <w:rFonts w:ascii="Times New Roman" w:eastAsia="MS PGothic" w:hAnsi="Times New Roman"/>
          <w:sz w:val="20"/>
          <w:szCs w:val="20"/>
          <w:lang w:val="en-GB"/>
        </w:rPr>
      </w:pPr>
      <w:r w:rsidRPr="00AD286A">
        <w:rPr>
          <w:rFonts w:ascii="Times New Roman" w:eastAsia="MS PGothic" w:hAnsi="Times New Roman"/>
          <w:sz w:val="20"/>
          <w:szCs w:val="20"/>
          <w:lang w:val="en-GB"/>
        </w:rPr>
        <w:t>[</w:t>
      </w:r>
      <w:r w:rsidR="00E14360">
        <w:rPr>
          <w:rFonts w:ascii="Times New Roman" w:eastAsia="MS PGothic" w:hAnsi="Times New Roman"/>
          <w:sz w:val="20"/>
          <w:szCs w:val="20"/>
          <w:lang w:val="en-GB"/>
        </w:rPr>
        <w:t>7</w:t>
      </w:r>
      <w:r w:rsidRPr="00AD286A">
        <w:rPr>
          <w:rFonts w:ascii="Times New Roman" w:eastAsia="MS PGothic" w:hAnsi="Times New Roman"/>
          <w:sz w:val="20"/>
          <w:szCs w:val="20"/>
          <w:lang w:val="en-GB"/>
        </w:rPr>
        <w:t>]</w:t>
      </w:r>
      <w:r w:rsidRPr="00AD286A">
        <w:rPr>
          <w:rFonts w:ascii="Times New Roman" w:eastAsia="MS PGothic" w:hAnsi="Times New Roman"/>
          <w:sz w:val="20"/>
          <w:szCs w:val="20"/>
          <w:lang w:val="en-GB"/>
        </w:rPr>
        <w:tab/>
        <w:t xml:space="preserve">G. Mazziotti di Celso, M. Prisciandaro, D. </w:t>
      </w:r>
      <w:proofErr w:type="spellStart"/>
      <w:r w:rsidRPr="00AD286A">
        <w:rPr>
          <w:rFonts w:ascii="Times New Roman" w:eastAsia="MS PGothic" w:hAnsi="Times New Roman"/>
          <w:sz w:val="20"/>
          <w:szCs w:val="20"/>
          <w:lang w:val="en-GB"/>
        </w:rPr>
        <w:t>Karatza</w:t>
      </w:r>
      <w:proofErr w:type="spellEnd"/>
      <w:r w:rsidRPr="00AD286A">
        <w:rPr>
          <w:rFonts w:ascii="Times New Roman" w:eastAsia="MS PGothic" w:hAnsi="Times New Roman"/>
          <w:sz w:val="20"/>
          <w:szCs w:val="20"/>
          <w:lang w:val="en-GB"/>
        </w:rPr>
        <w:t xml:space="preserve">, A. Lancia, D. </w:t>
      </w:r>
      <w:proofErr w:type="spellStart"/>
      <w:r w:rsidRPr="00AD286A">
        <w:rPr>
          <w:rFonts w:ascii="Times New Roman" w:eastAsia="MS PGothic" w:hAnsi="Times New Roman"/>
          <w:sz w:val="20"/>
          <w:szCs w:val="20"/>
          <w:lang w:val="en-GB"/>
        </w:rPr>
        <w:t>Musmarra</w:t>
      </w:r>
      <w:proofErr w:type="spellEnd"/>
      <w:r w:rsidRPr="00AD286A">
        <w:rPr>
          <w:rFonts w:ascii="Times New Roman" w:eastAsia="MS PGothic" w:hAnsi="Times New Roman"/>
          <w:sz w:val="20"/>
          <w:szCs w:val="20"/>
          <w:lang w:val="en-GB"/>
        </w:rPr>
        <w:t xml:space="preserve">, Desalination and Water </w:t>
      </w:r>
      <w:proofErr w:type="spellStart"/>
      <w:r w:rsidRPr="00AD286A">
        <w:rPr>
          <w:rFonts w:ascii="Times New Roman" w:eastAsia="MS PGothic" w:hAnsi="Times New Roman"/>
          <w:sz w:val="20"/>
          <w:szCs w:val="20"/>
          <w:lang w:val="en-GB"/>
        </w:rPr>
        <w:t>Treatmen</w:t>
      </w:r>
      <w:proofErr w:type="spellEnd"/>
      <w:r w:rsidRPr="00AD286A">
        <w:rPr>
          <w:rFonts w:ascii="Times New Roman" w:eastAsia="MS PGothic" w:hAnsi="Times New Roman"/>
          <w:sz w:val="20"/>
          <w:szCs w:val="20"/>
          <w:lang w:val="en-GB"/>
        </w:rPr>
        <w:t xml:space="preserve"> 69 (2017) 173-177.</w:t>
      </w:r>
    </w:p>
    <w:p w14:paraId="09926B7F" w14:textId="66C5370E" w:rsidR="003C5E48" w:rsidRPr="00AD286A" w:rsidRDefault="003C5E48" w:rsidP="003C5E48">
      <w:pPr>
        <w:tabs>
          <w:tab w:val="left" w:pos="426"/>
        </w:tabs>
        <w:snapToGrid w:val="0"/>
        <w:spacing w:after="0"/>
        <w:ind w:left="426" w:hanging="426"/>
        <w:rPr>
          <w:rFonts w:ascii="Times New Roman" w:eastAsia="MS PGothic" w:hAnsi="Times New Roman"/>
          <w:sz w:val="20"/>
          <w:szCs w:val="20"/>
          <w:lang w:val="en-GB"/>
        </w:rPr>
      </w:pPr>
      <w:r w:rsidRPr="00AD286A">
        <w:rPr>
          <w:rFonts w:ascii="Times New Roman" w:eastAsia="MS PGothic" w:hAnsi="Times New Roman"/>
          <w:sz w:val="20"/>
          <w:szCs w:val="20"/>
          <w:lang w:val="en-GB"/>
        </w:rPr>
        <w:t>[</w:t>
      </w:r>
      <w:r w:rsidR="00E14360">
        <w:rPr>
          <w:rFonts w:ascii="Times New Roman" w:eastAsia="MS PGothic" w:hAnsi="Times New Roman"/>
          <w:sz w:val="20"/>
          <w:szCs w:val="20"/>
          <w:lang w:val="en-GB"/>
        </w:rPr>
        <w:t>8</w:t>
      </w:r>
      <w:r w:rsidRPr="00AD286A">
        <w:rPr>
          <w:rFonts w:ascii="Times New Roman" w:eastAsia="MS PGothic" w:hAnsi="Times New Roman"/>
          <w:sz w:val="20"/>
          <w:szCs w:val="20"/>
          <w:lang w:val="en-GB"/>
        </w:rPr>
        <w:t>]</w:t>
      </w:r>
      <w:r w:rsidRPr="00AD286A">
        <w:rPr>
          <w:rFonts w:ascii="Times New Roman" w:eastAsia="MS PGothic" w:hAnsi="Times New Roman"/>
          <w:sz w:val="20"/>
          <w:szCs w:val="20"/>
          <w:lang w:val="en-GB"/>
        </w:rPr>
        <w:tab/>
        <w:t xml:space="preserve">K.J. Wada, A.C. </w:t>
      </w:r>
      <w:proofErr w:type="spellStart"/>
      <w:r w:rsidRPr="00AD286A">
        <w:rPr>
          <w:rFonts w:ascii="Times New Roman" w:eastAsia="MS PGothic" w:hAnsi="Times New Roman"/>
          <w:sz w:val="20"/>
          <w:szCs w:val="20"/>
          <w:lang w:val="en-GB"/>
        </w:rPr>
        <w:t>Ramuson</w:t>
      </w:r>
      <w:proofErr w:type="spellEnd"/>
      <w:r w:rsidRPr="00AD286A">
        <w:rPr>
          <w:rFonts w:ascii="Times New Roman" w:eastAsia="MS PGothic" w:hAnsi="Times New Roman"/>
          <w:sz w:val="20"/>
          <w:szCs w:val="20"/>
          <w:lang w:val="en-GB"/>
        </w:rPr>
        <w:t>, Colloid Interface Science 282 (2005) 359-369.</w:t>
      </w:r>
    </w:p>
    <w:p w14:paraId="5A650773" w14:textId="7B81A8D1" w:rsidR="005B71B2" w:rsidRPr="00DA51A3" w:rsidRDefault="003C5E48" w:rsidP="0059127D">
      <w:pPr>
        <w:tabs>
          <w:tab w:val="left" w:pos="426"/>
        </w:tabs>
        <w:snapToGrid w:val="0"/>
        <w:spacing w:after="0"/>
        <w:ind w:left="426" w:hanging="426"/>
        <w:rPr>
          <w:lang w:val="en-US"/>
        </w:rPr>
      </w:pPr>
      <w:r w:rsidRPr="004477FA">
        <w:rPr>
          <w:rFonts w:ascii="Times New Roman" w:eastAsia="MS PGothic" w:hAnsi="Times New Roman"/>
          <w:sz w:val="20"/>
          <w:szCs w:val="20"/>
          <w:lang w:val="en-GB"/>
        </w:rPr>
        <w:t>[</w:t>
      </w:r>
      <w:r w:rsidR="00E14360">
        <w:rPr>
          <w:rFonts w:ascii="Times New Roman" w:eastAsia="MS PGothic" w:hAnsi="Times New Roman"/>
          <w:sz w:val="20"/>
          <w:szCs w:val="20"/>
          <w:lang w:val="en-GB"/>
        </w:rPr>
        <w:t>9</w:t>
      </w:r>
      <w:r w:rsidRPr="004477FA">
        <w:rPr>
          <w:rFonts w:ascii="Times New Roman" w:eastAsia="MS PGothic" w:hAnsi="Times New Roman"/>
          <w:sz w:val="20"/>
          <w:szCs w:val="20"/>
          <w:lang w:val="en-GB"/>
        </w:rPr>
        <w:t>]</w:t>
      </w:r>
      <w:r w:rsidRPr="004477FA">
        <w:rPr>
          <w:rFonts w:ascii="Times New Roman" w:eastAsia="MS PGothic" w:hAnsi="Times New Roman"/>
          <w:sz w:val="20"/>
          <w:szCs w:val="20"/>
          <w:lang w:val="en-GB"/>
        </w:rPr>
        <w:tab/>
      </w:r>
      <w:r w:rsidR="004477FA" w:rsidRPr="004477FA">
        <w:rPr>
          <w:rFonts w:ascii="Times New Roman" w:eastAsia="MS PGothic" w:hAnsi="Times New Roman"/>
          <w:sz w:val="20"/>
          <w:szCs w:val="20"/>
          <w:lang w:val="en-GB"/>
        </w:rPr>
        <w:t xml:space="preserve">M.M. Reddy, G.H. </w:t>
      </w:r>
      <w:proofErr w:type="spellStart"/>
      <w:r w:rsidR="004477FA" w:rsidRPr="004477FA">
        <w:rPr>
          <w:rFonts w:ascii="Times New Roman" w:eastAsia="MS PGothic" w:hAnsi="Times New Roman"/>
          <w:sz w:val="20"/>
          <w:szCs w:val="20"/>
          <w:lang w:val="en-GB"/>
        </w:rPr>
        <w:t>Nancollas</w:t>
      </w:r>
      <w:proofErr w:type="spellEnd"/>
      <w:r w:rsidR="004477FA" w:rsidRPr="004477FA">
        <w:rPr>
          <w:rFonts w:ascii="Times New Roman" w:eastAsia="MS PGothic" w:hAnsi="Times New Roman"/>
          <w:sz w:val="20"/>
          <w:szCs w:val="20"/>
          <w:lang w:val="en-GB"/>
        </w:rPr>
        <w:t>, Desalination 12 (1973) 61-73.</w:t>
      </w:r>
      <w:r w:rsidR="0059127D" w:rsidRPr="00DA51A3">
        <w:rPr>
          <w:lang w:val="en-US"/>
        </w:rPr>
        <w:t xml:space="preserve"> </w:t>
      </w:r>
    </w:p>
    <w:sectPr w:rsidR="005B71B2" w:rsidRPr="00DA51A3"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DF28" w14:textId="77777777" w:rsidR="009C5AEC" w:rsidRDefault="009C5AEC" w:rsidP="001D0E0C">
      <w:pPr>
        <w:spacing w:after="0" w:line="240" w:lineRule="auto"/>
      </w:pPr>
      <w:r>
        <w:separator/>
      </w:r>
    </w:p>
  </w:endnote>
  <w:endnote w:type="continuationSeparator" w:id="0">
    <w:p w14:paraId="2A6E2D69" w14:textId="77777777" w:rsidR="009C5AEC" w:rsidRDefault="009C5AEC"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A3671" w14:textId="77777777" w:rsidR="009C5AEC" w:rsidRDefault="009C5AEC" w:rsidP="001D0E0C">
      <w:pPr>
        <w:spacing w:after="0" w:line="240" w:lineRule="auto"/>
      </w:pPr>
      <w:r>
        <w:separator/>
      </w:r>
    </w:p>
  </w:footnote>
  <w:footnote w:type="continuationSeparator" w:id="0">
    <w:p w14:paraId="53675F82" w14:textId="77777777" w:rsidR="009C5AEC" w:rsidRDefault="009C5AEC"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cx1="http://schemas.microsoft.com/office/drawing/2015/9/8/chart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24342"/>
    <w:rsid w:val="000517B4"/>
    <w:rsid w:val="0018667F"/>
    <w:rsid w:val="00191CB7"/>
    <w:rsid w:val="001A6E4B"/>
    <w:rsid w:val="001A774E"/>
    <w:rsid w:val="001B060D"/>
    <w:rsid w:val="001D0E0C"/>
    <w:rsid w:val="00232233"/>
    <w:rsid w:val="002331F4"/>
    <w:rsid w:val="002450E3"/>
    <w:rsid w:val="002E555E"/>
    <w:rsid w:val="00347E45"/>
    <w:rsid w:val="003C5E48"/>
    <w:rsid w:val="003F160A"/>
    <w:rsid w:val="00402674"/>
    <w:rsid w:val="004477FA"/>
    <w:rsid w:val="004C56B4"/>
    <w:rsid w:val="00513E5A"/>
    <w:rsid w:val="0059127D"/>
    <w:rsid w:val="005B71B2"/>
    <w:rsid w:val="005C2A12"/>
    <w:rsid w:val="0061758D"/>
    <w:rsid w:val="00684D22"/>
    <w:rsid w:val="00697CD6"/>
    <w:rsid w:val="006D104A"/>
    <w:rsid w:val="007A4AD7"/>
    <w:rsid w:val="007B50A1"/>
    <w:rsid w:val="008871B1"/>
    <w:rsid w:val="008C607E"/>
    <w:rsid w:val="008F5B2F"/>
    <w:rsid w:val="009C5AEC"/>
    <w:rsid w:val="00A0156A"/>
    <w:rsid w:val="00A455C8"/>
    <w:rsid w:val="00AB1801"/>
    <w:rsid w:val="00AB1D8A"/>
    <w:rsid w:val="00AD286A"/>
    <w:rsid w:val="00B6123E"/>
    <w:rsid w:val="00C40840"/>
    <w:rsid w:val="00CC7932"/>
    <w:rsid w:val="00D03DB3"/>
    <w:rsid w:val="00D322F1"/>
    <w:rsid w:val="00D412A9"/>
    <w:rsid w:val="00DA51A3"/>
    <w:rsid w:val="00DB1085"/>
    <w:rsid w:val="00DD2D8C"/>
    <w:rsid w:val="00DE4AAD"/>
    <w:rsid w:val="00E142C6"/>
    <w:rsid w:val="00E14360"/>
    <w:rsid w:val="00E44952"/>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6E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1171</Words>
  <Characters>6676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Maripri</cp:lastModifiedBy>
  <cp:revision>7</cp:revision>
  <cp:lastPrinted>2022-01-31T11:56:00Z</cp:lastPrinted>
  <dcterms:created xsi:type="dcterms:W3CDTF">2022-03-18T12:06:00Z</dcterms:created>
  <dcterms:modified xsi:type="dcterms:W3CDTF">2022-03-18T12:18:00Z</dcterms:modified>
</cp:coreProperties>
</file>